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5F27" w14:textId="77777777" w:rsidR="00322EB6" w:rsidRDefault="00204042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CHITRABIR DEBNATH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0B3A50FC" wp14:editId="57418AEB">
            <wp:simplePos x="0" y="0"/>
            <wp:positionH relativeFrom="column">
              <wp:posOffset>4752975</wp:posOffset>
            </wp:positionH>
            <wp:positionV relativeFrom="paragraph">
              <wp:posOffset>0</wp:posOffset>
            </wp:positionV>
            <wp:extent cx="976313" cy="834303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313" cy="834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9B3DFF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Date of Birth: 14 June 1982</w:t>
      </w:r>
    </w:p>
    <w:p w14:paraId="10A64FE2" w14:textId="481DBF9A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+91 9831011498</w:t>
      </w:r>
    </w:p>
    <w:p w14:paraId="57534853" w14:textId="741F1B6E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chitrabir.debnath@</w:t>
      </w:r>
      <w:r w:rsidR="004E314E">
        <w:rPr>
          <w:rFonts w:ascii="Calibri" w:eastAsia="Calibri" w:hAnsi="Calibri" w:cs="Calibri"/>
          <w:sz w:val="20"/>
          <w:szCs w:val="20"/>
        </w:rPr>
        <w:t>gmail</w:t>
      </w:r>
      <w:r>
        <w:rPr>
          <w:rFonts w:ascii="Calibri" w:eastAsia="Calibri" w:hAnsi="Calibri" w:cs="Calibri"/>
          <w:sz w:val="20"/>
          <w:szCs w:val="20"/>
        </w:rPr>
        <w:t>.com</w:t>
      </w:r>
    </w:p>
    <w:p w14:paraId="310A6CF9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76/3, Dharmatala Lane, Shibpur, Howrah, West Bengal 711102, India</w:t>
      </w:r>
    </w:p>
    <w:p w14:paraId="7803579B" w14:textId="77777777" w:rsidR="00322EB6" w:rsidRDefault="00322EB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344DCA1" w14:textId="77777777" w:rsidR="00322EB6" w:rsidRDefault="00204042">
      <w:pPr>
        <w:spacing w:line="240" w:lineRule="auto"/>
        <w:rPr>
          <w:rFonts w:ascii="Calibri" w:eastAsia="Calibri" w:hAnsi="Calibri" w:cs="Calibri"/>
          <w:b/>
          <w:color w:val="434343"/>
          <w:sz w:val="18"/>
          <w:szCs w:val="18"/>
        </w:rPr>
      </w:pPr>
      <w:r>
        <w:rPr>
          <w:rFonts w:ascii="Calibri" w:eastAsia="Calibri" w:hAnsi="Calibri" w:cs="Calibri"/>
          <w:b/>
          <w:color w:val="434343"/>
          <w:sz w:val="18"/>
          <w:szCs w:val="18"/>
        </w:rPr>
        <w:t>SKILL</w:t>
      </w:r>
    </w:p>
    <w:p w14:paraId="73D0E81F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Management, Strategic HR, Organization structure, Policy restructure, Transformation planning, Budget planning, Talent acquisition, Performance management, HR compliance, HR audit, Employee training, Talent retention, Employee engagement, Cultural development, Succession planning.</w:t>
      </w:r>
    </w:p>
    <w:p w14:paraId="3065F316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Administration, Insurance underwriting, Claim investigation, Collection analysis.</w:t>
      </w:r>
    </w:p>
    <w:p w14:paraId="522B565A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Gold jewellery valuation, audit and training.</w:t>
      </w:r>
    </w:p>
    <w:p w14:paraId="639C9FD9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Concept designing.</w:t>
      </w:r>
    </w:p>
    <w:p w14:paraId="0AAD29EB" w14:textId="77777777" w:rsidR="00322EB6" w:rsidRDefault="00322EB6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302DC6EF" w14:textId="77777777" w:rsidR="00322EB6" w:rsidRDefault="00204042">
      <w:pPr>
        <w:spacing w:line="240" w:lineRule="auto"/>
        <w:rPr>
          <w:rFonts w:ascii="Calibri" w:eastAsia="Calibri" w:hAnsi="Calibri" w:cs="Calibri"/>
          <w:b/>
          <w:color w:val="434343"/>
          <w:sz w:val="18"/>
          <w:szCs w:val="18"/>
        </w:rPr>
      </w:pPr>
      <w:r>
        <w:rPr>
          <w:rFonts w:ascii="Calibri" w:eastAsia="Calibri" w:hAnsi="Calibri" w:cs="Calibri"/>
          <w:b/>
          <w:color w:val="434343"/>
          <w:sz w:val="18"/>
          <w:szCs w:val="18"/>
        </w:rPr>
        <w:t>EXPERIENCE</w:t>
      </w:r>
    </w:p>
    <w:p w14:paraId="673578E4" w14:textId="273AC75B" w:rsidR="00322EB6" w:rsidRPr="000B6594" w:rsidRDefault="00204042">
      <w:pPr>
        <w:spacing w:line="240" w:lineRule="auto"/>
        <w:rPr>
          <w:rFonts w:ascii="Calibri" w:eastAsia="Calibri" w:hAnsi="Calibri" w:cs="Calibri"/>
          <w:sz w:val="20"/>
          <w:szCs w:val="20"/>
          <w:lang w:val="en-IN"/>
        </w:rPr>
      </w:pPr>
      <w:r>
        <w:rPr>
          <w:rFonts w:ascii="Calibri" w:eastAsia="Calibri" w:hAnsi="Calibri" w:cs="Calibri"/>
          <w:sz w:val="20"/>
          <w:szCs w:val="20"/>
        </w:rPr>
        <w:t>Human Resource</w:t>
      </w:r>
      <w:r w:rsidR="009922B0">
        <w:rPr>
          <w:rFonts w:ascii="Calibri" w:eastAsia="Calibri" w:hAnsi="Calibri" w:cs="Calibri"/>
          <w:sz w:val="20"/>
          <w:szCs w:val="20"/>
        </w:rPr>
        <w:t xml:space="preserve"> - Strategic</w:t>
      </w:r>
      <w:r>
        <w:rPr>
          <w:rFonts w:ascii="Calibri" w:eastAsia="Calibri" w:hAnsi="Calibri" w:cs="Calibri"/>
          <w:sz w:val="20"/>
          <w:szCs w:val="20"/>
        </w:rPr>
        <w:t xml:space="preserve">, from January 2016 </w:t>
      </w:r>
      <w:r w:rsidR="000B6594">
        <w:rPr>
          <w:rFonts w:ascii="Calibri" w:eastAsia="Calibri" w:hAnsi="Calibri" w:cs="Calibri"/>
          <w:sz w:val="20"/>
          <w:szCs w:val="20"/>
        </w:rPr>
        <w:t>to January 2021</w:t>
      </w:r>
    </w:p>
    <w:p w14:paraId="096BBA44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Premier Food Industries </w:t>
      </w:r>
      <w:r w:rsidR="00BC0C99">
        <w:rPr>
          <w:rFonts w:ascii="Calibri" w:eastAsia="Calibri" w:hAnsi="Calibri" w:cs="Calibri"/>
          <w:sz w:val="20"/>
          <w:szCs w:val="20"/>
        </w:rPr>
        <w:t>LLC</w:t>
      </w:r>
      <w:r>
        <w:rPr>
          <w:rFonts w:ascii="Calibri" w:eastAsia="Calibri" w:hAnsi="Calibri" w:cs="Calibri"/>
          <w:sz w:val="20"/>
          <w:szCs w:val="20"/>
        </w:rPr>
        <w:t>; Riyadh, Kingdom of Saudi Arabia</w:t>
      </w:r>
    </w:p>
    <w:p w14:paraId="04D58AB7" w14:textId="048E00F3" w:rsidR="00322EB6" w:rsidRDefault="00204042">
      <w:pPr>
        <w:spacing w:line="240" w:lineRule="auto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Profile: </w:t>
      </w:r>
      <w:r w:rsidR="004E314E">
        <w:rPr>
          <w:rFonts w:ascii="Calibri" w:eastAsia="Calibri" w:hAnsi="Calibri" w:cs="Calibri"/>
          <w:i/>
          <w:sz w:val="18"/>
          <w:szCs w:val="18"/>
        </w:rPr>
        <w:t>HR</w:t>
      </w:r>
      <w:r>
        <w:rPr>
          <w:rFonts w:ascii="Calibri" w:eastAsia="Calibri" w:hAnsi="Calibri" w:cs="Calibri"/>
          <w:i/>
          <w:sz w:val="18"/>
          <w:szCs w:val="18"/>
        </w:rPr>
        <w:t xml:space="preserve"> management, Strategic HR, Organization structure, Policy restructure, Transformation planning, Budget planning, Talent acquisition, Performance management, HR compliance, HR audit, Employee training, Talent retention, Employee engagement, Cultural development, Succession planning, Strategic </w:t>
      </w:r>
      <w:r w:rsidR="00F20956">
        <w:rPr>
          <w:rFonts w:ascii="Calibri" w:eastAsia="Calibri" w:hAnsi="Calibri" w:cs="Calibri"/>
          <w:i/>
          <w:sz w:val="18"/>
          <w:szCs w:val="18"/>
        </w:rPr>
        <w:t xml:space="preserve">advisor </w:t>
      </w:r>
      <w:r>
        <w:rPr>
          <w:rFonts w:ascii="Calibri" w:eastAsia="Calibri" w:hAnsi="Calibri" w:cs="Calibri"/>
          <w:i/>
          <w:sz w:val="18"/>
          <w:szCs w:val="18"/>
        </w:rPr>
        <w:t>to president.</w:t>
      </w:r>
    </w:p>
    <w:p w14:paraId="0F3730F3" w14:textId="77777777" w:rsidR="00322EB6" w:rsidRDefault="00322EB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535DA308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Freelance Mystery Auditor, from May 2015 to January 2016</w:t>
      </w:r>
    </w:p>
    <w:p w14:paraId="4A44520E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Wemark Marketing Co.; West Bengal suburban region, India</w:t>
      </w:r>
    </w:p>
    <w:p w14:paraId="3A0CCF5C" w14:textId="77777777" w:rsidR="00322EB6" w:rsidRDefault="00204042">
      <w:pPr>
        <w:spacing w:line="240" w:lineRule="auto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Profile: Mystery audit for different products and services.</w:t>
      </w:r>
    </w:p>
    <w:p w14:paraId="187BC1F5" w14:textId="77777777" w:rsidR="00322EB6" w:rsidRDefault="00322EB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5ECC9D0F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Freelance Invigilator, from March 2015 to January 2016</w:t>
      </w:r>
    </w:p>
    <w:p w14:paraId="6AB2261B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British Council India; Kolkata, India</w:t>
      </w:r>
    </w:p>
    <w:p w14:paraId="4F6CDBF5" w14:textId="77777777" w:rsidR="00322EB6" w:rsidRDefault="00204042">
      <w:pPr>
        <w:spacing w:line="240" w:lineRule="auto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Profile: Invigilator and organization of english examination conducted by British Council, India.</w:t>
      </w:r>
    </w:p>
    <w:p w14:paraId="1E3F3367" w14:textId="77777777" w:rsidR="00322EB6" w:rsidRDefault="00322EB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79A3B162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Freelance Auditor, Valuer and Trainer, from December 2014 to January 2016</w:t>
      </w:r>
    </w:p>
    <w:p w14:paraId="17D8FAEF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Global Gold Foundation; Uttar Pradesh region, India</w:t>
      </w:r>
    </w:p>
    <w:p w14:paraId="7A1F5FE3" w14:textId="77777777" w:rsidR="00322EB6" w:rsidRDefault="00204042">
      <w:pPr>
        <w:spacing w:line="240" w:lineRule="auto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Profile: Gold jewellery audit and valuation of bank, Gold jewellery valuation trainer.</w:t>
      </w:r>
    </w:p>
    <w:p w14:paraId="20AE8918" w14:textId="77777777" w:rsidR="00322EB6" w:rsidRDefault="00322EB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2CE1A7C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Assistant Manager, from September 2008 to March 2014</w:t>
      </w:r>
    </w:p>
    <w:p w14:paraId="17DAECCD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Max Life Insurance Co.; West Bengal suburban region, India</w:t>
      </w:r>
    </w:p>
    <w:p w14:paraId="44BB4193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18"/>
          <w:szCs w:val="18"/>
        </w:rPr>
        <w:t>Profile: Administration, Insurance underwriting, Claim investigation, Collection analysis, Employee training &amp; development, Agency recruitment (IRDA standard), Operations audit.</w:t>
      </w:r>
    </w:p>
    <w:p w14:paraId="5ECF7AB8" w14:textId="77777777" w:rsidR="00322EB6" w:rsidRDefault="00322EB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58A3C846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Operation and Customer Service Executive, from March 2004 to September 2008</w:t>
      </w:r>
    </w:p>
    <w:p w14:paraId="1E4700B2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L&amp;L Services and csDatamation Services Pvt. Ltd.; North- Eastern region of India </w:t>
      </w:r>
    </w:p>
    <w:p w14:paraId="24F26948" w14:textId="77777777" w:rsidR="00322EB6" w:rsidRDefault="00204042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(Outsourced staff of Max Life Insurance Co.)</w:t>
      </w:r>
    </w:p>
    <w:p w14:paraId="02BDC6FA" w14:textId="77777777" w:rsidR="00322EB6" w:rsidRDefault="00204042">
      <w:pPr>
        <w:spacing w:line="240" w:lineRule="auto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Profile: Administration, Insurance underwriting, Customer compliance and grievance analysis, Claim investigation, Collection analysis.</w:t>
      </w:r>
    </w:p>
    <w:p w14:paraId="458713CD" w14:textId="77777777" w:rsidR="00322EB6" w:rsidRDefault="00322EB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A0F750A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Designer, from June 2003 to March 2004</w:t>
      </w:r>
    </w:p>
    <w:p w14:paraId="6E0A021B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Datainfo Advertisement Agency; Howrah, India</w:t>
      </w:r>
    </w:p>
    <w:p w14:paraId="10FFC138" w14:textId="77777777" w:rsidR="00322EB6" w:rsidRDefault="00204042">
      <w:pPr>
        <w:spacing w:line="240" w:lineRule="auto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Profile: Concept designing for advertisements, company logo, business card.</w:t>
      </w:r>
    </w:p>
    <w:p w14:paraId="3EA43B1D" w14:textId="77777777" w:rsidR="00322EB6" w:rsidRDefault="00322EB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D7CA319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Teacher, from June 2000 to June 2003</w:t>
      </w:r>
    </w:p>
    <w:p w14:paraId="7189CE92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WEBEL Computer Training Center; Howrah, India</w:t>
      </w:r>
    </w:p>
    <w:p w14:paraId="4EC6A4BC" w14:textId="77777777" w:rsidR="00322EB6" w:rsidRDefault="00204042">
      <w:pPr>
        <w:spacing w:line="240" w:lineRule="auto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Profile: Computer teacher for both theoretical and practical.</w:t>
      </w:r>
    </w:p>
    <w:p w14:paraId="35AA9724" w14:textId="77777777" w:rsidR="00322EB6" w:rsidRDefault="00322EB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C75078F" w14:textId="77777777" w:rsidR="00322EB6" w:rsidRDefault="00204042">
      <w:pPr>
        <w:spacing w:line="240" w:lineRule="auto"/>
        <w:rPr>
          <w:rFonts w:ascii="Calibri" w:eastAsia="Calibri" w:hAnsi="Calibri" w:cs="Calibri"/>
          <w:b/>
          <w:color w:val="434343"/>
          <w:sz w:val="18"/>
          <w:szCs w:val="18"/>
        </w:rPr>
      </w:pPr>
      <w:r>
        <w:rPr>
          <w:rFonts w:ascii="Calibri" w:eastAsia="Calibri" w:hAnsi="Calibri" w:cs="Calibri"/>
          <w:b/>
          <w:color w:val="434343"/>
          <w:sz w:val="18"/>
          <w:szCs w:val="18"/>
        </w:rPr>
        <w:t>QUALIFICATION</w:t>
      </w:r>
    </w:p>
    <w:p w14:paraId="60AFDDBA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Educational:</w:t>
      </w:r>
    </w:p>
    <w:p w14:paraId="55DA0E3F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Master’s in Business Administration with dual specialization (Finance and Human Resource) from University of Sikkim and Manipal, India; 2013.</w:t>
      </w:r>
    </w:p>
    <w:p w14:paraId="29617362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Bachelor of Arts and Humanities from University of Calcutta, India; 2007.</w:t>
      </w:r>
    </w:p>
    <w:p w14:paraId="1A94510B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Higher Secondary (10+2th) with Science from W.B.C.H.S.E., India; 2000.</w:t>
      </w:r>
    </w:p>
    <w:p w14:paraId="46F5CFB0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Secondary (10th) from W.B.B.S.E., India; 1998.</w:t>
      </w:r>
    </w:p>
    <w:p w14:paraId="5F2D71B8" w14:textId="77777777" w:rsidR="00322EB6" w:rsidRDefault="00322EB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150C3DE6" w14:textId="77777777" w:rsidR="00E54008" w:rsidRDefault="00E54008" w:rsidP="00E5400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Professional:</w:t>
      </w:r>
    </w:p>
    <w:p w14:paraId="11AF56BB" w14:textId="09E91716" w:rsidR="00E54008" w:rsidRDefault="00E54008" w:rsidP="00E54008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- FSSC/ISO 22000 Internal Auditor certificate from </w:t>
      </w:r>
      <w:r w:rsidR="00341892">
        <w:rPr>
          <w:rFonts w:ascii="Calibri" w:hAnsi="Calibri" w:cs="Calibri"/>
          <w:color w:val="000000"/>
          <w:sz w:val="20"/>
          <w:szCs w:val="20"/>
        </w:rPr>
        <w:t>Intertek</w:t>
      </w:r>
      <w:r>
        <w:rPr>
          <w:rFonts w:ascii="Calibri" w:hAnsi="Calibri" w:cs="Calibri"/>
          <w:color w:val="000000"/>
          <w:sz w:val="20"/>
          <w:szCs w:val="20"/>
        </w:rPr>
        <w:t>, Saudi Arabia; 20</w:t>
      </w:r>
      <w:r w:rsidR="00341892">
        <w:rPr>
          <w:rFonts w:ascii="Calibri" w:hAnsi="Calibri" w:cs="Calibri"/>
          <w:color w:val="000000"/>
          <w:sz w:val="20"/>
          <w:szCs w:val="20"/>
        </w:rPr>
        <w:t>20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0E9F03ED" w14:textId="2C42195A" w:rsidR="00E54008" w:rsidRDefault="00E54008" w:rsidP="00E54008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- FSSC/ISO 22000 </w:t>
      </w:r>
      <w:r w:rsidR="00341892">
        <w:rPr>
          <w:rFonts w:ascii="Calibri" w:hAnsi="Calibri" w:cs="Calibri"/>
          <w:color w:val="000000"/>
          <w:sz w:val="20"/>
          <w:szCs w:val="20"/>
        </w:rPr>
        <w:t xml:space="preserve">Internal Auditor and </w:t>
      </w:r>
      <w:r>
        <w:rPr>
          <w:rFonts w:ascii="Calibri" w:hAnsi="Calibri" w:cs="Calibri"/>
          <w:color w:val="000000"/>
          <w:sz w:val="20"/>
          <w:szCs w:val="20"/>
        </w:rPr>
        <w:t>Implementation certificate from SGS, Saudi Arabia; 2019.</w:t>
      </w:r>
    </w:p>
    <w:p w14:paraId="05665339" w14:textId="77777777" w:rsidR="00E54008" w:rsidRDefault="00E54008" w:rsidP="00E5400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GMP certificate from Truly Nolen, Saudi Arabia; 2019.</w:t>
      </w:r>
    </w:p>
    <w:p w14:paraId="4193670E" w14:textId="77777777" w:rsidR="00E54008" w:rsidRDefault="00E54008" w:rsidP="00E5400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International Trainer certificate (IADT) from BEMCON, Saudi Arabia; 2018.</w:t>
      </w:r>
    </w:p>
    <w:p w14:paraId="4EE56A83" w14:textId="77777777" w:rsidR="00E54008" w:rsidRDefault="00E54008" w:rsidP="00E5400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Food Safety (Level 3) Highfield UK, certificate from BEMCON, Saudi Arabia; 2018.</w:t>
      </w:r>
    </w:p>
    <w:p w14:paraId="5234090B" w14:textId="77777777" w:rsidR="00E54008" w:rsidRDefault="00E54008" w:rsidP="00E5400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Occupational Health and Safety Highfield UK, certificate from BEMCON, Saudi Arabia; 2017.</w:t>
      </w:r>
    </w:p>
    <w:p w14:paraId="314BC297" w14:textId="77777777" w:rsidR="00E54008" w:rsidRDefault="00E54008" w:rsidP="00E5400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H.A.C.C.P. (Level 3) Highfield UK, certificate from BEMCON, Saudi Arabia; 2016.</w:t>
      </w:r>
    </w:p>
    <w:p w14:paraId="4274DB4B" w14:textId="77777777" w:rsidR="00E54008" w:rsidRDefault="00E54008" w:rsidP="00E5400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Civil Defense certificate from Gov of West Bengal, India; 2015.</w:t>
      </w:r>
    </w:p>
    <w:p w14:paraId="180DAE2E" w14:textId="77777777" w:rsidR="00E54008" w:rsidRDefault="00E54008" w:rsidP="00E5400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Child Protection Awareness certificate from British Council, India; 2015.</w:t>
      </w:r>
    </w:p>
    <w:p w14:paraId="5FDFDDB2" w14:textId="77777777" w:rsidR="00E54008" w:rsidRDefault="00E54008" w:rsidP="00E5400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Certified Gold Valuer from Gov of India; 2014.</w:t>
      </w:r>
    </w:p>
    <w:p w14:paraId="2A48DE57" w14:textId="77777777" w:rsidR="00E54008" w:rsidRDefault="00E54008" w:rsidP="00E5400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Diploma in Human Resource Management from Alison online; 2013.</w:t>
      </w:r>
    </w:p>
    <w:p w14:paraId="48867FEE" w14:textId="77777777" w:rsidR="00E54008" w:rsidRDefault="00E54008" w:rsidP="00E5400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Growth Strategies for Business certificate from Alison online; 2013.</w:t>
      </w:r>
    </w:p>
    <w:p w14:paraId="6AE69C82" w14:textId="77777777" w:rsidR="00E54008" w:rsidRDefault="00E54008" w:rsidP="00E5400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Critical Skills for Entrepreneurs certificate from Alison online; 2013.</w:t>
      </w:r>
    </w:p>
    <w:p w14:paraId="2C0F1945" w14:textId="77777777" w:rsidR="00E54008" w:rsidRDefault="00E54008" w:rsidP="00E5400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Diploma in Hardware and Networking from Gov of West Bengal, India; 2006.</w:t>
      </w:r>
    </w:p>
    <w:p w14:paraId="5A493139" w14:textId="77777777" w:rsidR="00E54008" w:rsidRDefault="00E54008" w:rsidP="00E5400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Diploma in Software Application from WEBEL (Gov of West Bengal), India; 2003.</w:t>
      </w:r>
    </w:p>
    <w:p w14:paraId="120F55BD" w14:textId="77777777" w:rsidR="00322EB6" w:rsidRDefault="00322EB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7158FC1D" w14:textId="77777777" w:rsidR="00322EB6" w:rsidRDefault="00204042">
      <w:pPr>
        <w:spacing w:line="240" w:lineRule="auto"/>
        <w:rPr>
          <w:rFonts w:ascii="Calibri" w:eastAsia="Calibri" w:hAnsi="Calibri" w:cs="Calibri"/>
          <w:b/>
          <w:color w:val="434343"/>
          <w:sz w:val="18"/>
          <w:szCs w:val="18"/>
        </w:rPr>
      </w:pPr>
      <w:r>
        <w:rPr>
          <w:rFonts w:ascii="Calibri" w:eastAsia="Calibri" w:hAnsi="Calibri" w:cs="Calibri"/>
          <w:b/>
          <w:color w:val="434343"/>
          <w:sz w:val="18"/>
          <w:szCs w:val="18"/>
        </w:rPr>
        <w:t>AWARD</w:t>
      </w:r>
    </w:p>
    <w:p w14:paraId="7DCCD72C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Superman of Customer Service; M.P.E.F. Newsletter, 12th issue of Max Life Ins. Co.</w:t>
      </w:r>
    </w:p>
    <w:p w14:paraId="3667AFE4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Star Club member “Gold Coin”; Max Life Insurance Co.; 2013.</w:t>
      </w:r>
    </w:p>
    <w:p w14:paraId="42D38FE0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Certificate of Recognition, Max Life Ins. Co.; 2013.</w:t>
      </w:r>
    </w:p>
    <w:p w14:paraId="49435A3E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“Masters of the Game” Award, Max Life Ins. Co.; 2013.</w:t>
      </w:r>
    </w:p>
    <w:p w14:paraId="37E9DC82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Customer Retention Award, Max Life Ins. Co.; 2012, 2013.</w:t>
      </w:r>
    </w:p>
    <w:p w14:paraId="21BD34DB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Certificate of Achievement, Max Life Ins. Co.; 2011, 2012, 2013.</w:t>
      </w:r>
    </w:p>
    <w:p w14:paraId="72A16FED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Customer Appreciation Award, Max Life Ins. Co.; 2010, 2011, 2012, 2013.</w:t>
      </w:r>
    </w:p>
    <w:p w14:paraId="364FC40B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Hall of Fame, Max Life Ins. Co.; 2009, 2010, 2011, 2012, 2013.</w:t>
      </w:r>
    </w:p>
    <w:p w14:paraId="2D20B808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“You are a Winner” Award, Max Life Ins. Co.; 2009, 2010, 2011, 2012, 2013.</w:t>
      </w:r>
    </w:p>
    <w:p w14:paraId="5B40E32C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Certificate of Excellence, Max Life Ins. Co.; 2009, 2010, 2011, 2012, 2013.</w:t>
      </w:r>
    </w:p>
    <w:p w14:paraId="6357E7C6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“The Best Performing Operations Team” Award, Max Life Ins. Co.; 2008.</w:t>
      </w:r>
    </w:p>
    <w:p w14:paraId="3E637A23" w14:textId="77777777" w:rsidR="00322EB6" w:rsidRDefault="00322EB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9515714" w14:textId="77777777" w:rsidR="00322EB6" w:rsidRDefault="00204042">
      <w:pPr>
        <w:spacing w:line="240" w:lineRule="auto"/>
        <w:rPr>
          <w:rFonts w:ascii="Calibri" w:eastAsia="Calibri" w:hAnsi="Calibri" w:cs="Calibri"/>
          <w:b/>
          <w:color w:val="434343"/>
          <w:sz w:val="18"/>
          <w:szCs w:val="18"/>
        </w:rPr>
      </w:pPr>
      <w:r>
        <w:rPr>
          <w:rFonts w:ascii="Calibri" w:eastAsia="Calibri" w:hAnsi="Calibri" w:cs="Calibri"/>
          <w:b/>
          <w:color w:val="434343"/>
          <w:sz w:val="18"/>
          <w:szCs w:val="18"/>
        </w:rPr>
        <w:t>PROJECT</w:t>
      </w:r>
    </w:p>
    <w:p w14:paraId="10863CE3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Cash denomination and reconciliation, October 2008 to March 2009; Max Life Ins. Co.</w:t>
      </w:r>
    </w:p>
    <w:p w14:paraId="08DA80CC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Reduction of cheque bounce, December 2008 to February 2009; Max Life Ins. Co.</w:t>
      </w:r>
    </w:p>
    <w:p w14:paraId="418BCBA8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Streamline of policy-issuance time, December 2008 to January 2009; Max Life Ins. Co.</w:t>
      </w:r>
    </w:p>
    <w:p w14:paraId="2B10B2B1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Internal audit and control process, June 2010; Max Life Ins Co. for MBA in Finance from University of Sikkim and Manipal.</w:t>
      </w:r>
    </w:p>
    <w:p w14:paraId="3AA3EECB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Organization culture and climate analysis, December 2012; Max Life Ins Co. for MBA in HR from University of Sikkim and Manipal.</w:t>
      </w:r>
    </w:p>
    <w:p w14:paraId="3E0CA7F4" w14:textId="77777777" w:rsidR="00322EB6" w:rsidRDefault="00322EB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6941D0D" w14:textId="77777777" w:rsidR="00322EB6" w:rsidRDefault="00204042">
      <w:pPr>
        <w:spacing w:line="240" w:lineRule="auto"/>
        <w:rPr>
          <w:rFonts w:ascii="Calibri" w:eastAsia="Calibri" w:hAnsi="Calibri" w:cs="Calibri"/>
          <w:b/>
          <w:color w:val="434343"/>
          <w:sz w:val="18"/>
          <w:szCs w:val="18"/>
        </w:rPr>
      </w:pPr>
      <w:r>
        <w:rPr>
          <w:rFonts w:ascii="Calibri" w:eastAsia="Calibri" w:hAnsi="Calibri" w:cs="Calibri"/>
          <w:b/>
          <w:color w:val="434343"/>
          <w:sz w:val="18"/>
          <w:szCs w:val="18"/>
        </w:rPr>
        <w:t>PUBLICATION</w:t>
      </w:r>
    </w:p>
    <w:p w14:paraId="7B2B344A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“Gold Jewellery Valuer’s Handbook” (English and Bengali version); pothi.com, lulu.com.</w:t>
      </w:r>
    </w:p>
    <w:p w14:paraId="43820068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“Dairy Troyi” (Bengali poetry); pothi.com, lulu.com, amazon.com, createspace.com.</w:t>
      </w:r>
    </w:p>
    <w:p w14:paraId="6D5663A1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Authoring thesis on organizational restructuring with cost effective management system.</w:t>
      </w:r>
    </w:p>
    <w:p w14:paraId="26390D21" w14:textId="77777777" w:rsidR="00322EB6" w:rsidRDefault="00322EB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75B9655B" w14:textId="77777777" w:rsidR="00322EB6" w:rsidRDefault="00204042">
      <w:pPr>
        <w:spacing w:line="240" w:lineRule="auto"/>
        <w:rPr>
          <w:rFonts w:ascii="Calibri" w:eastAsia="Calibri" w:hAnsi="Calibri" w:cs="Calibri"/>
          <w:b/>
          <w:color w:val="434343"/>
          <w:sz w:val="18"/>
          <w:szCs w:val="18"/>
        </w:rPr>
      </w:pPr>
      <w:r>
        <w:rPr>
          <w:rFonts w:ascii="Calibri" w:eastAsia="Calibri" w:hAnsi="Calibri" w:cs="Calibri"/>
          <w:b/>
          <w:color w:val="434343"/>
          <w:sz w:val="18"/>
          <w:szCs w:val="18"/>
        </w:rPr>
        <w:t>OTHER</w:t>
      </w:r>
    </w:p>
    <w:p w14:paraId="64724101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Language: Bengali (Native), Hindi, English</w:t>
      </w:r>
    </w:p>
    <w:p w14:paraId="0E34A167" w14:textId="77777777" w:rsidR="00322EB6" w:rsidRDefault="00322EB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14209E53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Activity: Painting and drawing, writing, photography, swimming, mime, travelling.</w:t>
      </w:r>
    </w:p>
    <w:p w14:paraId="42668894" w14:textId="77777777" w:rsidR="00322EB6" w:rsidRDefault="00322EB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729278F8" w14:textId="77777777" w:rsidR="00322EB6" w:rsidRDefault="00204042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Creative links: cd7.deviantart.com, cd7s.wordpress.com, flexistickfigures.tumblr.com.</w:t>
      </w:r>
    </w:p>
    <w:p w14:paraId="7837AED0" w14:textId="77777777" w:rsidR="00322EB6" w:rsidRDefault="00322EB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sectPr w:rsidR="00322EB6">
      <w:footerReference w:type="default" r:id="rId7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2F6C" w14:textId="77777777" w:rsidR="00C129B3" w:rsidRDefault="00C129B3">
      <w:pPr>
        <w:spacing w:line="240" w:lineRule="auto"/>
      </w:pPr>
      <w:r>
        <w:separator/>
      </w:r>
    </w:p>
  </w:endnote>
  <w:endnote w:type="continuationSeparator" w:id="0">
    <w:p w14:paraId="49A65E8A" w14:textId="77777777" w:rsidR="00C129B3" w:rsidRDefault="00C12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32B2" w14:textId="0FCAC899" w:rsidR="00322EB6" w:rsidRDefault="00204042">
    <w:pPr>
      <w:rPr>
        <w:rFonts w:ascii="Calibri" w:eastAsia="Calibri" w:hAnsi="Calibri" w:cs="Calibri"/>
        <w:color w:val="666666"/>
        <w:sz w:val="20"/>
        <w:szCs w:val="20"/>
      </w:rPr>
    </w:pPr>
    <w:r>
      <w:rPr>
        <w:rFonts w:ascii="Calibri" w:eastAsia="Calibri" w:hAnsi="Calibri" w:cs="Calibri"/>
        <w:color w:val="666666"/>
        <w:sz w:val="16"/>
        <w:szCs w:val="16"/>
      </w:rPr>
      <w:t>Résumé/CD©/20</w:t>
    </w:r>
    <w:r w:rsidR="004E622B">
      <w:rPr>
        <w:rFonts w:ascii="Calibri" w:eastAsia="Calibri" w:hAnsi="Calibri" w:cs="Calibri"/>
        <w:color w:val="666666"/>
        <w:sz w:val="16"/>
        <w:szCs w:val="16"/>
      </w:rPr>
      <w:t>20</w:t>
    </w:r>
    <w:r>
      <w:rPr>
        <w:rFonts w:ascii="Calibri" w:eastAsia="Calibri" w:hAnsi="Calibri" w:cs="Calibri"/>
        <w:color w:val="666666"/>
        <w:sz w:val="20"/>
        <w:szCs w:val="20"/>
      </w:rPr>
      <w:tab/>
    </w:r>
    <w:r>
      <w:rPr>
        <w:rFonts w:ascii="Calibri" w:eastAsia="Calibri" w:hAnsi="Calibri" w:cs="Calibri"/>
        <w:color w:val="666666"/>
        <w:sz w:val="20"/>
        <w:szCs w:val="20"/>
      </w:rPr>
      <w:tab/>
    </w:r>
    <w:r>
      <w:rPr>
        <w:rFonts w:ascii="Calibri" w:eastAsia="Calibri" w:hAnsi="Calibri" w:cs="Calibri"/>
        <w:color w:val="666666"/>
        <w:sz w:val="20"/>
        <w:szCs w:val="20"/>
      </w:rPr>
      <w:tab/>
    </w:r>
    <w:r>
      <w:rPr>
        <w:rFonts w:ascii="Calibri" w:eastAsia="Calibri" w:hAnsi="Calibri" w:cs="Calibri"/>
        <w:color w:val="666666"/>
        <w:sz w:val="20"/>
        <w:szCs w:val="20"/>
      </w:rPr>
      <w:tab/>
    </w:r>
    <w:r>
      <w:rPr>
        <w:rFonts w:ascii="Calibri" w:eastAsia="Calibri" w:hAnsi="Calibri" w:cs="Calibri"/>
        <w:color w:val="666666"/>
        <w:sz w:val="20"/>
        <w:szCs w:val="20"/>
      </w:rPr>
      <w:tab/>
    </w:r>
    <w:r>
      <w:rPr>
        <w:rFonts w:ascii="Calibri" w:eastAsia="Calibri" w:hAnsi="Calibri" w:cs="Calibri"/>
        <w:color w:val="666666"/>
        <w:sz w:val="20"/>
        <w:szCs w:val="20"/>
      </w:rPr>
      <w:tab/>
    </w:r>
    <w:r>
      <w:rPr>
        <w:rFonts w:ascii="Calibri" w:eastAsia="Calibri" w:hAnsi="Calibri" w:cs="Calibri"/>
        <w:color w:val="666666"/>
        <w:sz w:val="20"/>
        <w:szCs w:val="20"/>
      </w:rPr>
      <w:tab/>
    </w:r>
    <w:r>
      <w:rPr>
        <w:rFonts w:ascii="Calibri" w:eastAsia="Calibri" w:hAnsi="Calibri" w:cs="Calibri"/>
        <w:color w:val="666666"/>
        <w:sz w:val="20"/>
        <w:szCs w:val="20"/>
      </w:rPr>
      <w:tab/>
    </w:r>
    <w:r>
      <w:rPr>
        <w:rFonts w:ascii="Calibri" w:eastAsia="Calibri" w:hAnsi="Calibri" w:cs="Calibri"/>
        <w:color w:val="666666"/>
        <w:sz w:val="20"/>
        <w:szCs w:val="20"/>
      </w:rPr>
      <w:tab/>
    </w:r>
    <w:r>
      <w:rPr>
        <w:rFonts w:ascii="Calibri" w:eastAsia="Calibri" w:hAnsi="Calibri" w:cs="Calibri"/>
        <w:color w:val="666666"/>
        <w:sz w:val="20"/>
        <w:szCs w:val="20"/>
      </w:rPr>
      <w:tab/>
    </w:r>
    <w:r>
      <w:rPr>
        <w:rFonts w:ascii="Calibri" w:eastAsia="Calibri" w:hAnsi="Calibri" w:cs="Calibri"/>
        <w:color w:val="666666"/>
        <w:sz w:val="20"/>
        <w:szCs w:val="20"/>
      </w:rPr>
      <w:tab/>
    </w:r>
    <w:r>
      <w:rPr>
        <w:rFonts w:ascii="Calibri" w:eastAsia="Calibri" w:hAnsi="Calibri" w:cs="Calibri"/>
        <w:color w:val="666666"/>
        <w:sz w:val="20"/>
        <w:szCs w:val="20"/>
      </w:rPr>
      <w:fldChar w:fldCharType="begin"/>
    </w:r>
    <w:r>
      <w:rPr>
        <w:rFonts w:ascii="Calibri" w:eastAsia="Calibri" w:hAnsi="Calibri" w:cs="Calibri"/>
        <w:color w:val="666666"/>
        <w:sz w:val="20"/>
        <w:szCs w:val="20"/>
      </w:rPr>
      <w:instrText>PAGE</w:instrText>
    </w:r>
    <w:r>
      <w:rPr>
        <w:rFonts w:ascii="Calibri" w:eastAsia="Calibri" w:hAnsi="Calibri" w:cs="Calibri"/>
        <w:color w:val="666666"/>
        <w:sz w:val="20"/>
        <w:szCs w:val="20"/>
      </w:rPr>
      <w:fldChar w:fldCharType="separate"/>
    </w:r>
    <w:r w:rsidR="00BC0C99">
      <w:rPr>
        <w:rFonts w:ascii="Calibri" w:eastAsia="Calibri" w:hAnsi="Calibri" w:cs="Calibri"/>
        <w:noProof/>
        <w:color w:val="666666"/>
        <w:sz w:val="20"/>
        <w:szCs w:val="20"/>
      </w:rPr>
      <w:t>1</w:t>
    </w:r>
    <w:r>
      <w:rPr>
        <w:rFonts w:ascii="Calibri" w:eastAsia="Calibri" w:hAnsi="Calibri" w:cs="Calibri"/>
        <w:color w:val="66666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90477" w14:textId="77777777" w:rsidR="00C129B3" w:rsidRDefault="00C129B3">
      <w:pPr>
        <w:spacing w:line="240" w:lineRule="auto"/>
      </w:pPr>
      <w:r>
        <w:separator/>
      </w:r>
    </w:p>
  </w:footnote>
  <w:footnote w:type="continuationSeparator" w:id="0">
    <w:p w14:paraId="0B02E022" w14:textId="77777777" w:rsidR="00C129B3" w:rsidRDefault="00C129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EB6"/>
    <w:rsid w:val="000B6594"/>
    <w:rsid w:val="000E7064"/>
    <w:rsid w:val="00204042"/>
    <w:rsid w:val="00262CE2"/>
    <w:rsid w:val="002B09DA"/>
    <w:rsid w:val="00322EB6"/>
    <w:rsid w:val="00341892"/>
    <w:rsid w:val="004E314E"/>
    <w:rsid w:val="004E622B"/>
    <w:rsid w:val="005D0C02"/>
    <w:rsid w:val="00614BDF"/>
    <w:rsid w:val="00636C7A"/>
    <w:rsid w:val="00667DEA"/>
    <w:rsid w:val="006D4AEF"/>
    <w:rsid w:val="0084466E"/>
    <w:rsid w:val="00955623"/>
    <w:rsid w:val="009922B0"/>
    <w:rsid w:val="00A823BB"/>
    <w:rsid w:val="00BC0C99"/>
    <w:rsid w:val="00BF0F91"/>
    <w:rsid w:val="00C129B3"/>
    <w:rsid w:val="00C15CF9"/>
    <w:rsid w:val="00E54008"/>
    <w:rsid w:val="00E96950"/>
    <w:rsid w:val="00F2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73B5"/>
  <w15:docId w15:val="{D18A4A98-7C6C-41BE-9552-B89E1D12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6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62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22B"/>
  </w:style>
  <w:style w:type="paragraph" w:styleId="Footer">
    <w:name w:val="footer"/>
    <w:basedOn w:val="Normal"/>
    <w:link w:val="FooterChar"/>
    <w:uiPriority w:val="99"/>
    <w:unhideWhenUsed/>
    <w:rsid w:val="004E62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Chitrabir Debnath</cp:lastModifiedBy>
  <cp:revision>2</cp:revision>
  <dcterms:created xsi:type="dcterms:W3CDTF">2022-05-18T06:16:00Z</dcterms:created>
  <dcterms:modified xsi:type="dcterms:W3CDTF">2022-05-18T06:16:00Z</dcterms:modified>
</cp:coreProperties>
</file>