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spacing w:before="56"/>
        <w:ind w:left="0"/>
        <w:rPr>
          <w:rFonts w:ascii="Calibri" w:cs="Calibri" w:hAnsi="Calibri"/>
        </w:rPr>
      </w:pPr>
      <w:r>
        <w:rPr>
          <w:rFonts w:ascii="Calibri" w:cs="Calibri" w:hAnsi="Calibri"/>
          <w:noProof/>
        </w:rPr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1077595</wp:posOffset>
                </wp:positionH>
                <wp:positionV relativeFrom="paragraph">
                  <wp:posOffset>-283845</wp:posOffset>
                </wp:positionV>
                <wp:extent cx="6288405" cy="1093470"/>
                <wp:effectExtent l="0" t="0" r="0" b="0"/>
                <wp:wrapNone/>
                <wp:docPr id="1026" name="组合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288405" cy="1093470"/>
                          <a:chOff x="0" y="0"/>
                          <a:chExt cx="6288405" cy="1093470"/>
                        </a:xfrm>
                        <a:solidFill>
                          <a:srgbClr val="ffffff"/>
                        </a:solidFill>
                      </wpg:grpSpPr>
                      <wps:wsp>
                        <wps:cNvSpPr/>
                        <wps:spPr>
                          <a:xfrm rot="0">
                            <a:off x="5133975" y="0"/>
                            <a:ext cx="1154429" cy="109347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5203826" y="5715"/>
                            <a:ext cx="1009649" cy="105727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0" y="838200"/>
                            <a:ext cx="5133975" cy="170814"/>
                          </a:xfrm>
                          <a:prstGeom prst="rect"/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lineRule="exact" w:line="268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CAREER OBJECTIVE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color="white" stroked="f" style="position:absolute;margin-left:84.85pt;margin-top:-22.35pt;width:495.15pt;height:86.1pt;z-index:-2147483644;mso-position-horizontal-relative:page;mso-position-vertical-relative:text;mso-width-relative:page;mso-height-relative:page;mso-wrap-distance-left:0.0pt;mso-wrap-distance-right:0.0pt;visibility:visible;" coordsize="6288405,1093470">
                <v:rect id="1027" fillcolor="black" stroked="f" style="position:absolute;left:5133975;top:0;width:1154429;height:1093470;z-index:2;mso-position-horizontal-relative:page;mso-position-vertical-relative:page;mso-width-relative:page;mso-height-relative:page;visibility:visible;">
                  <v:stroke on="f"/>
                  <v:fill/>
                </v:rect>
                <v:shape id="1028" type="#_x0000_t75" filled="f" stroked="f" style="position:absolute;left:5203826;top:5715;width:1009649;height:1057274;z-index:3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rect id="1029" fillcolor="#bebebe" stroked="f" style="position:absolute;left:0;top:838200;width:5133975;height:170814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68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CAREER OBJECTIVE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Calibri" w:cs="Calibri" w:hAnsi="Calibri"/>
        </w:rPr>
        <w:t xml:space="preserve">     </w:t>
      </w:r>
      <w:r>
        <w:rPr>
          <w:rFonts w:ascii="Calibri" w:cs="Calibri" w:hAnsi="Calibri"/>
        </w:rPr>
        <w:t>SUBHASISH DAS</w:t>
      </w:r>
    </w:p>
    <w:p>
      <w:pPr>
        <w:pStyle w:val="style66"/>
        <w:spacing w:before="1"/>
        <w:ind w:left="220"/>
        <w:rPr>
          <w:rFonts w:ascii="Calibri" w:cs="Calibri" w:hAnsi="Calibri"/>
        </w:rPr>
      </w:pPr>
      <w:r>
        <w:rPr>
          <w:rFonts w:ascii="Calibri" w:cs="Calibri" w:hAnsi="Calibri"/>
        </w:rPr>
        <w:t>+91-9957570969</w:t>
      </w:r>
    </w:p>
    <w:p>
      <w:pPr>
        <w:pStyle w:val="style66"/>
        <w:ind w:left="220"/>
        <w:rPr>
          <w:rFonts w:ascii="Calibri" w:cs="Calibri" w:hAnsi="Calibri"/>
          <w:color w:val="0000ff"/>
          <w:u w:val="single" w:color="0000ff"/>
        </w:rPr>
      </w:pPr>
    </w:p>
    <w:p>
      <w:pPr>
        <w:pStyle w:val="style66"/>
        <w:ind w:left="220"/>
        <w:rPr>
          <w:rFonts w:ascii="Calibri" w:cs="Calibri" w:hAnsi="Calibri"/>
          <w:color w:val="0000ff"/>
          <w:u w:val="single" w:color="0000ff"/>
        </w:rPr>
      </w:pPr>
    </w:p>
    <w:p>
      <w:pPr>
        <w:pStyle w:val="style66"/>
        <w:ind w:left="0" w:firstLine="110" w:firstLineChars="50"/>
        <w:rPr>
          <w:rFonts w:ascii="Calibri" w:cs="Calibri" w:hAnsi="Calibri"/>
        </w:rPr>
      </w:pPr>
      <w:r>
        <w:rPr/>
        <w:fldChar w:fldCharType="begin"/>
      </w:r>
      <w:r>
        <w:instrText xml:space="preserve"> HYPERLINK "mailto:subhasishd1994@gmail.com" </w:instrText>
      </w:r>
      <w:r>
        <w:rPr/>
        <w:fldChar w:fldCharType="separate"/>
      </w:r>
      <w:r>
        <w:rPr>
          <w:rFonts w:ascii="Calibri" w:cs="Calibri" w:hAnsi="Calibri"/>
          <w:color w:val="0000ff"/>
          <w:u w:val="single" w:color="0000ff"/>
        </w:rPr>
        <w:t>subhasishd1994@gmail.com</w:t>
      </w:r>
      <w:r>
        <w:rPr/>
        <w:fldChar w:fldCharType="end"/>
      </w:r>
    </w:p>
    <w:p>
      <w:pPr>
        <w:pStyle w:val="style66"/>
        <w:spacing w:before="56"/>
        <w:ind w:left="0" w:firstLine="220" w:firstLineChars="100"/>
        <w:rPr>
          <w:rFonts w:ascii="Calibri" w:cs="Calibri" w:hAnsi="Calibri"/>
        </w:rPr>
      </w:pPr>
      <w:r>
        <w:rPr>
          <w:rFonts w:ascii="Calibri" w:cs="Calibri" w:hAnsi="Calibri"/>
        </w:rPr>
        <w:t>To work hard and achieve the highest position in this competitive world. Learning by</w:t>
      </w:r>
    </w:p>
    <w:p>
      <w:pPr>
        <w:pStyle w:val="style66"/>
        <w:spacing w:before="1"/>
        <w:ind w:left="220" w:right="302"/>
        <w:rPr>
          <w:rFonts w:ascii="Calibri" w:cs="Calibri" w:hAnsi="Calibri"/>
        </w:rPr>
      </w:pPr>
      <w:r>
        <w:rPr>
          <w:rFonts w:ascii="Calibri" w:cs="Calibri" w:hAnsi="Calibri"/>
        </w:rPr>
        <w:t>experience and knowledge at every phase of my life which will help me to attain sustainable growth in my career. Self-constructed career and way to bright future followed by lots of challenges and new learning’s.</w:t>
      </w:r>
    </w:p>
    <w:p>
      <w:pPr>
        <w:pStyle w:val="style66"/>
        <w:spacing w:before="2"/>
        <w:ind w:left="0"/>
        <w:rPr>
          <w:rFonts w:ascii="Calibri" w:cs="Calibri" w:hAnsi="Calibri"/>
          <w:sz w:val="18"/>
        </w:rPr>
      </w:pPr>
    </w:p>
    <w:p>
      <w:pPr>
        <w:pStyle w:val="style4097"/>
        <w:tabs>
          <w:tab w:val="left" w:leader="none" w:pos="8739"/>
        </w:tabs>
        <w:spacing w:before="57"/>
        <w:ind w:left="117"/>
        <w:rPr>
          <w:rFonts w:ascii="Calibri" w:cs="Calibri" w:hAnsi="Calibri"/>
        </w:rPr>
      </w:pPr>
      <w:r>
        <w:rPr>
          <w:rFonts w:ascii="Calibri" w:cs="Calibri" w:hAnsi="Calibri"/>
          <w:shd w:val="clear" w:color="auto" w:fill="bebebe"/>
        </w:rPr>
        <w:t>SKILLS &amp;STRENGTHS</w:t>
      </w:r>
      <w:r>
        <w:rPr>
          <w:rFonts w:ascii="Calibri" w:cs="Calibri" w:hAnsi="Calibri"/>
          <w:shd w:val="clear" w:color="auto" w:fill="bebebe"/>
        </w:rPr>
        <w:tab/>
      </w:r>
    </w:p>
    <w:p>
      <w:pPr>
        <w:pStyle w:val="style4098"/>
        <w:numPr>
          <w:ilvl w:val="0"/>
          <w:numId w:val="1"/>
        </w:numPr>
        <w:tabs>
          <w:tab w:val="left" w:leader="none" w:pos="940"/>
          <w:tab w:val="left" w:leader="none" w:pos="941"/>
          <w:tab w:val="left" w:leader="none" w:pos="4901"/>
          <w:tab w:val="left" w:leader="none" w:pos="5261"/>
        </w:tabs>
        <w:spacing w:before="10"/>
        <w:ind w:hanging="361"/>
        <w:rPr>
          <w:rFonts w:ascii="Calibri" w:cs="Calibri" w:hAnsi="Calibri"/>
        </w:rPr>
      </w:pPr>
      <w:r>
        <w:rPr>
          <w:rFonts w:ascii="Calibri" w:cs="Calibri" w:hAnsi="Calibri"/>
        </w:rPr>
        <w:t>Positive in nature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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Practical thinking</w:t>
      </w:r>
    </w:p>
    <w:p>
      <w:pPr>
        <w:pStyle w:val="style4098"/>
        <w:numPr>
          <w:ilvl w:val="0"/>
          <w:numId w:val="1"/>
        </w:numPr>
        <w:tabs>
          <w:tab w:val="left" w:leader="none" w:pos="940"/>
          <w:tab w:val="left" w:leader="none" w:pos="941"/>
          <w:tab w:val="left" w:leader="none" w:pos="4901"/>
          <w:tab w:val="left" w:leader="none" w:pos="5261"/>
        </w:tabs>
        <w:spacing w:before="48"/>
        <w:ind w:hanging="361"/>
        <w:rPr>
          <w:rFonts w:ascii="Calibri" w:cs="Calibri" w:hAnsi="Calibri"/>
        </w:rPr>
      </w:pPr>
      <w:r>
        <w:rPr>
          <w:rFonts w:ascii="Calibri" w:cs="Calibri" w:hAnsi="Calibri"/>
        </w:rPr>
        <w:t>Determined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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Team player</w:t>
      </w:r>
    </w:p>
    <w:p>
      <w:pPr>
        <w:pStyle w:val="style4098"/>
        <w:numPr>
          <w:ilvl w:val="0"/>
          <w:numId w:val="1"/>
        </w:numPr>
        <w:tabs>
          <w:tab w:val="left" w:leader="none" w:pos="940"/>
          <w:tab w:val="left" w:leader="none" w:pos="941"/>
          <w:tab w:val="left" w:leader="none" w:pos="4901"/>
          <w:tab w:val="left" w:leader="none" w:pos="5261"/>
        </w:tabs>
        <w:spacing w:before="52"/>
        <w:ind w:hanging="361"/>
        <w:rPr>
          <w:rFonts w:ascii="Calibri" w:cs="Calibri" w:hAnsi="Calibri"/>
        </w:rPr>
      </w:pPr>
      <w:r>
        <w:rPr>
          <w:rFonts w:ascii="Calibri" w:cs="Calibri" w:hAnsi="Calibri"/>
        </w:rPr>
        <w:t>Adjustable in any environment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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Working knowledge of MS-office</w:t>
      </w:r>
    </w:p>
    <w:p>
      <w:pPr>
        <w:pStyle w:val="style66"/>
        <w:ind w:left="0"/>
        <w:rPr>
          <w:rFonts w:ascii="Calibri" w:cs="Calibri" w:hAnsi="Calibri"/>
          <w:sz w:val="20"/>
        </w:rPr>
      </w:pPr>
    </w:p>
    <w:p>
      <w:pPr>
        <w:pStyle w:val="style66"/>
        <w:spacing w:before="4"/>
        <w:ind w:left="0"/>
        <w:rPr>
          <w:rFonts w:ascii="Calibri" w:cs="Calibri" w:hAnsi="Calibri"/>
          <w:sz w:val="10"/>
        </w:rPr>
      </w:pPr>
    </w:p>
    <w:tbl>
      <w:tblPr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6628"/>
        <w:gridCol w:w="1688"/>
      </w:tblGrid>
      <w:tr>
        <w:trPr>
          <w:trHeight w:val="278" w:hRule="atLeast"/>
        </w:trPr>
        <w:tc>
          <w:tcPr>
            <w:tcW w:w="8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>
            <w:pPr>
              <w:pStyle w:val="style4099"/>
              <w:spacing w:lineRule="exact" w:line="258"/>
              <w:ind w:left="112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EDUCATION</w:t>
            </w:r>
          </w:p>
        </w:tc>
      </w:tr>
      <w:tr>
        <w:tblPrEx/>
        <w:trPr>
          <w:trHeight w:val="268" w:hRule="atLeast"/>
        </w:trPr>
        <w:tc>
          <w:tcPr>
            <w:tcW w:w="317" w:type="dxa"/>
            <w:tcBorders>
              <w:top w:val="nil"/>
            </w:tcBorders>
          </w:tcPr>
          <w:p>
            <w:pPr>
              <w:pStyle w:val="style4099"/>
              <w:spacing w:before="2" w:lineRule="auto" w:line="240"/>
              <w:ind w:left="0" w:right="96"/>
              <w:jc w:val="right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</w:t>
            </w:r>
          </w:p>
        </w:tc>
        <w:tc>
          <w:tcPr>
            <w:tcW w:w="6628" w:type="dxa"/>
            <w:tcBorders>
              <w:top w:val="nil"/>
            </w:tcBorders>
          </w:tcPr>
          <w:p>
            <w:pPr>
              <w:pStyle w:val="style4099"/>
              <w:spacing w:lineRule="exact" w:line="249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u w:val="single"/>
              </w:rPr>
              <w:t>2013-2016 BBM in Marketing from Alliance School of Business</w:t>
            </w:r>
          </w:p>
        </w:tc>
        <w:tc>
          <w:tcPr>
            <w:tcW w:w="1688" w:type="dxa"/>
            <w:tcBorders>
              <w:top w:val="nil"/>
            </w:tcBorders>
          </w:tcPr>
          <w:p>
            <w:pPr>
              <w:pStyle w:val="style4099"/>
              <w:spacing w:lineRule="exact" w:line="249"/>
              <w:ind w:left="629" w:right="625"/>
              <w:jc w:val="center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70%</w:t>
            </w:r>
          </w:p>
        </w:tc>
      </w:tr>
      <w:tr>
        <w:tblPrEx/>
        <w:trPr>
          <w:trHeight w:val="268" w:hRule="atLeast"/>
        </w:trPr>
        <w:tc>
          <w:tcPr>
            <w:tcW w:w="317" w:type="dxa"/>
            <w:tcBorders/>
          </w:tcPr>
          <w:p>
            <w:pPr>
              <w:pStyle w:val="style4099"/>
              <w:spacing w:before="1" w:lineRule="auto" w:line="240"/>
              <w:ind w:left="0" w:right="96"/>
              <w:jc w:val="right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</w:t>
            </w:r>
          </w:p>
        </w:tc>
        <w:tc>
          <w:tcPr>
            <w:tcW w:w="6628" w:type="dxa"/>
            <w:tcBorders/>
          </w:tcPr>
          <w:p>
            <w:pPr>
              <w:pStyle w:val="style4099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2013 - Class 12 from Delhi Public School, </w:t>
            </w:r>
            <w:r>
              <w:rPr>
                <w:rFonts w:ascii="Calibri" w:cs="Calibri" w:hAnsi="Calibri"/>
              </w:rPr>
              <w:t>Duliajan</w:t>
            </w:r>
            <w:r>
              <w:rPr>
                <w:rFonts w:ascii="Calibri" w:cs="Calibri" w:hAnsi="Calibri"/>
              </w:rPr>
              <w:t xml:space="preserve"> - CBSE</w:t>
            </w:r>
          </w:p>
        </w:tc>
        <w:tc>
          <w:tcPr>
            <w:tcW w:w="1688" w:type="dxa"/>
            <w:tcBorders/>
          </w:tcPr>
          <w:p>
            <w:pPr>
              <w:pStyle w:val="style4099"/>
              <w:ind w:left="629" w:right="625"/>
              <w:jc w:val="center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78%</w:t>
            </w:r>
          </w:p>
        </w:tc>
      </w:tr>
      <w:tr>
        <w:tblPrEx/>
        <w:trPr>
          <w:trHeight w:val="268" w:hRule="atLeast"/>
        </w:trPr>
        <w:tc>
          <w:tcPr>
            <w:tcW w:w="317" w:type="dxa"/>
            <w:tcBorders/>
          </w:tcPr>
          <w:p>
            <w:pPr>
              <w:pStyle w:val="style4099"/>
              <w:spacing w:before="1" w:lineRule="auto" w:line="240"/>
              <w:ind w:left="0" w:right="96"/>
              <w:jc w:val="right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</w:t>
            </w:r>
          </w:p>
        </w:tc>
        <w:tc>
          <w:tcPr>
            <w:tcW w:w="6628" w:type="dxa"/>
            <w:tcBorders/>
          </w:tcPr>
          <w:p>
            <w:pPr>
              <w:pStyle w:val="style4099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2011 - Class 10 from Delhi Public School, </w:t>
            </w:r>
            <w:r>
              <w:rPr>
                <w:rFonts w:ascii="Calibri" w:cs="Calibri" w:hAnsi="Calibri"/>
              </w:rPr>
              <w:t>Duliajan</w:t>
            </w:r>
            <w:r>
              <w:rPr>
                <w:rFonts w:ascii="Calibri" w:cs="Calibri" w:hAnsi="Calibri"/>
              </w:rPr>
              <w:t xml:space="preserve"> - CBSE</w:t>
            </w:r>
          </w:p>
        </w:tc>
        <w:tc>
          <w:tcPr>
            <w:tcW w:w="1688" w:type="dxa"/>
            <w:tcBorders/>
          </w:tcPr>
          <w:p>
            <w:pPr>
              <w:pStyle w:val="style4099"/>
              <w:ind w:left="352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6.8 (CGPA)</w:t>
            </w:r>
          </w:p>
        </w:tc>
      </w:tr>
    </w:tbl>
    <w:p>
      <w:pPr>
        <w:pStyle w:val="style66"/>
        <w:spacing w:before="11"/>
        <w:ind w:left="0"/>
        <w:rPr>
          <w:rFonts w:ascii="Calibri" w:cs="Calibri" w:hAnsi="Calibri"/>
          <w:sz w:val="21"/>
        </w:rPr>
      </w:pPr>
    </w:p>
    <w:p>
      <w:pPr>
        <w:pStyle w:val="style4097"/>
        <w:rPr>
          <w:rFonts w:ascii="Calibri" w:cs="Calibri" w:hAnsi="Calibri"/>
        </w:rPr>
      </w:pPr>
      <w:r>
        <w:rPr>
          <w:rFonts w:ascii="Calibri" w:cs="Calibri" w:hAnsi="Calibri"/>
          <w:shd w:val="clear" w:color="auto" w:fill="c0c0c0"/>
        </w:rPr>
        <w:t>CURRENT ORGANISATION</w:t>
      </w:r>
      <w:r>
        <w:rPr>
          <w:rFonts w:ascii="Calibri" w:cs="Calibri" w:hAnsi="Calibri"/>
          <w:b w:val="false"/>
          <w:shd w:val="clear" w:color="auto" w:fill="c0c0c0"/>
        </w:rPr>
        <w:t>: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lang w:val="en-US"/>
        </w:rPr>
        <w:t xml:space="preserve">SBI CARD PAYMENT SERVICES LIMITED </w:t>
      </w:r>
    </w:p>
    <w:p>
      <w:pPr>
        <w:pStyle w:val="style66"/>
        <w:spacing w:before="6"/>
        <w:ind w:left="0"/>
        <w:rPr>
          <w:rFonts w:ascii="Calibri" w:cs="Calibri" w:hAnsi="Calibri"/>
          <w:b/>
          <w:sz w:val="28"/>
        </w:rPr>
      </w:pPr>
    </w:p>
    <w:p>
      <w:pPr>
        <w:pStyle w:val="style0"/>
        <w:spacing w:before="56"/>
        <w:ind w:left="220"/>
        <w:rPr>
          <w:rFonts w:ascii="Calibri" w:cs="Calibri" w:hAnsi="Calibri"/>
          <w:b/>
        </w:rPr>
      </w:pPr>
      <w:r>
        <w:rPr>
          <w:rFonts w:ascii="Calibri" w:cs="Calibri" w:hAnsi="Calibri"/>
          <w:b/>
          <w:shd w:val="clear" w:color="auto" w:fill="c0c0c0"/>
        </w:rPr>
        <w:t>EXPRIENCES:</w:t>
      </w:r>
    </w:p>
    <w:p>
      <w:pPr>
        <w:pStyle w:val="style66"/>
        <w:ind w:left="0"/>
        <w:rPr>
          <w:rFonts w:ascii="Calibri" w:cs="Calibri" w:hAnsi="Calibri"/>
          <w:b/>
        </w:rPr>
      </w:pPr>
    </w:p>
    <w:p>
      <w:pPr>
        <w:pStyle w:val="style66"/>
        <w:spacing w:before="11"/>
        <w:ind w:left="0"/>
        <w:rPr>
          <w:rFonts w:ascii="Bahnschrift" w:cs="Bahnschrift" w:hAnsi="Bahnschrift"/>
          <w:b/>
          <w:sz w:val="21"/>
        </w:rPr>
      </w:pPr>
    </w:p>
    <w:p>
      <w:pPr>
        <w:pStyle w:val="style4098"/>
        <w:tabs>
          <w:tab w:val="left" w:leader="none" w:pos="443"/>
        </w:tabs>
        <w:spacing w:before="0" w:lineRule="auto" w:line="360"/>
        <w:ind w:left="220" w:right="575" w:firstLine="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1. Worked as </w:t>
      </w:r>
      <w:r>
        <w:rPr>
          <w:rFonts w:ascii="Arial" w:cs="Arial" w:hAnsi="Arial"/>
          <w:b/>
          <w:sz w:val="20"/>
          <w:szCs w:val="20"/>
        </w:rPr>
        <w:t>a</w:t>
      </w:r>
      <w:r>
        <w:rPr>
          <w:rFonts w:ascii="Arial" w:cs="Arial" w:hAnsi="Arial"/>
          <w:b/>
          <w:sz w:val="20"/>
          <w:szCs w:val="20"/>
        </w:rPr>
        <w:t xml:space="preserve"> Area Sellout Executive (Team Leader) for 3 </w:t>
      </w:r>
      <w:r>
        <w:rPr>
          <w:rFonts w:ascii="Arial" w:cs="Arial" w:hAnsi="Arial"/>
          <w:b/>
          <w:sz w:val="20"/>
          <w:szCs w:val="20"/>
        </w:rPr>
        <w:t>years from</w:t>
      </w:r>
      <w:r>
        <w:rPr>
          <w:rFonts w:ascii="Arial" w:cs="Arial" w:hAnsi="Arial"/>
          <w:b/>
          <w:sz w:val="20"/>
          <w:szCs w:val="20"/>
        </w:rPr>
        <w:t xml:space="preserve"> September 2016 </w:t>
      </w:r>
      <w:r>
        <w:rPr>
          <w:rFonts w:ascii="Arial" w:cs="Arial" w:hAnsi="Arial"/>
          <w:b/>
          <w:sz w:val="20"/>
          <w:szCs w:val="20"/>
        </w:rPr>
        <w:t>to September 2019</w:t>
      </w:r>
      <w:r>
        <w:rPr>
          <w:rFonts w:ascii="Arial" w:cs="Arial" w:hAnsi="Arial"/>
          <w:b/>
          <w:sz w:val="20"/>
          <w:szCs w:val="20"/>
        </w:rPr>
        <w:t xml:space="preserve"> Samsung Electronics India Pvt Ltd.</w:t>
      </w:r>
    </w:p>
    <w:p>
      <w:pPr>
        <w:pStyle w:val="style0"/>
        <w:spacing w:before="1"/>
        <w:ind w:left="220"/>
        <w:rPr>
          <w:rFonts w:ascii="Arial" w:cs="Arial" w:hAnsi="Arial"/>
          <w:bCs/>
          <w:sz w:val="20"/>
          <w:szCs w:val="20"/>
          <w:u w:val="single"/>
        </w:rPr>
      </w:pPr>
      <w:r>
        <w:rPr>
          <w:rFonts w:ascii="Arial" w:cs="Arial" w:hAnsi="Arial"/>
          <w:bCs/>
          <w:sz w:val="20"/>
          <w:szCs w:val="20"/>
          <w:u w:val="single"/>
        </w:rPr>
        <w:t>JOB ROLE AND RESPONSIBILITY:</w:t>
      </w:r>
    </w:p>
    <w:p>
      <w:pPr>
        <w:pStyle w:val="style0"/>
        <w:spacing w:before="1"/>
        <w:ind w:left="220"/>
        <w:rPr>
          <w:rFonts w:ascii="Arial" w:cs="Arial" w:hAnsi="Arial"/>
          <w:bCs/>
          <w:sz w:val="20"/>
          <w:szCs w:val="20"/>
          <w:u w:val="single"/>
        </w:rPr>
      </w:pPr>
    </w:p>
    <w:p>
      <w:pPr>
        <w:pStyle w:val="style0"/>
        <w:spacing w:before="1"/>
        <w:ind w:left="220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Sales Volume</w:t>
      </w:r>
    </w:p>
    <w:p>
      <w:pPr>
        <w:pStyle w:val="style0"/>
        <w:spacing w:before="1"/>
        <w:rPr>
          <w:rFonts w:ascii="Arial" w:cs="Arial" w:hAnsi="Arial"/>
          <w:bCs/>
          <w:sz w:val="20"/>
          <w:szCs w:val="20"/>
          <w:u w:val="single"/>
        </w:rPr>
      </w:pPr>
    </w:p>
    <w:p>
      <w:pPr>
        <w:pStyle w:val="style179"/>
        <w:numPr>
          <w:ilvl w:val="0"/>
          <w:numId w:val="19"/>
        </w:numPr>
        <w:spacing w:before="1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Deliver the sales volume target by developing market in the assign territory as per annual and quarterly operating plan</w:t>
      </w:r>
    </w:p>
    <w:p>
      <w:pPr>
        <w:pStyle w:val="style179"/>
        <w:numPr>
          <w:ilvl w:val="0"/>
          <w:numId w:val="19"/>
        </w:numPr>
        <w:spacing w:before="1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Add new eligible outlets which should contribute to annual volume/value targets</w:t>
      </w:r>
    </w:p>
    <w:p>
      <w:pPr>
        <w:pStyle w:val="style0"/>
        <w:spacing w:before="1"/>
        <w:rPr>
          <w:rFonts w:ascii="Arial" w:cs="Arial" w:hAnsi="Arial"/>
          <w:bCs/>
          <w:sz w:val="20"/>
          <w:szCs w:val="20"/>
        </w:rPr>
      </w:pPr>
    </w:p>
    <w:p>
      <w:pPr>
        <w:pStyle w:val="style0"/>
        <w:spacing w:before="1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     </w:t>
      </w:r>
      <w:r>
        <w:rPr>
          <w:rFonts w:ascii="Arial" w:cs="Arial" w:hAnsi="Arial"/>
          <w:b/>
          <w:sz w:val="20"/>
          <w:szCs w:val="20"/>
          <w:u w:val="single"/>
        </w:rPr>
        <w:t>Market execution</w:t>
      </w:r>
      <w:r>
        <w:rPr>
          <w:rFonts w:ascii="Arial" w:cs="Arial" w:hAnsi="Arial"/>
          <w:b/>
          <w:sz w:val="20"/>
          <w:szCs w:val="20"/>
        </w:rPr>
        <w:t xml:space="preserve"> </w:t>
      </w:r>
    </w:p>
    <w:p>
      <w:pPr>
        <w:pStyle w:val="style0"/>
        <w:spacing w:before="1"/>
        <w:rPr>
          <w:rFonts w:ascii="Arial" w:cs="Arial" w:hAnsi="Arial"/>
          <w:bCs/>
          <w:sz w:val="20"/>
          <w:szCs w:val="20"/>
        </w:rPr>
      </w:pPr>
    </w:p>
    <w:p>
      <w:pPr>
        <w:pStyle w:val="style179"/>
        <w:numPr>
          <w:ilvl w:val="0"/>
          <w:numId w:val="18"/>
        </w:numPr>
        <w:tabs>
          <w:tab w:val="left" w:leader="none" w:pos="420"/>
        </w:tabs>
        <w:spacing w:before="1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Drives sales volume (month on month) and increase the SKU count in the outlets and ensure product range availability</w:t>
      </w:r>
    </w:p>
    <w:p>
      <w:pPr>
        <w:pStyle w:val="style179"/>
        <w:numPr>
          <w:ilvl w:val="0"/>
          <w:numId w:val="18"/>
        </w:numPr>
        <w:tabs>
          <w:tab w:val="left" w:leader="none" w:pos="420"/>
        </w:tabs>
        <w:spacing w:before="1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Work Closely with stakeholders for aligning with stock requirements as per the plan of the region</w:t>
      </w:r>
    </w:p>
    <w:p>
      <w:pPr>
        <w:pStyle w:val="style179"/>
        <w:numPr>
          <w:ilvl w:val="0"/>
          <w:numId w:val="18"/>
        </w:numPr>
        <w:tabs>
          <w:tab w:val="left" w:leader="none" w:pos="420"/>
        </w:tabs>
        <w:spacing w:before="1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Identify and troubleshoot issues, claim settlements, sop’s, monthly schemes by conducting periodic visits</w:t>
      </w:r>
    </w:p>
    <w:p>
      <w:pPr>
        <w:pStyle w:val="style0"/>
        <w:spacing w:before="1"/>
        <w:rPr>
          <w:rFonts w:ascii="Arial" w:cs="Arial" w:hAnsi="Arial"/>
          <w:bCs/>
          <w:sz w:val="20"/>
          <w:szCs w:val="20"/>
        </w:rPr>
      </w:pPr>
    </w:p>
    <w:p>
      <w:pPr>
        <w:pStyle w:val="style0"/>
        <w:spacing w:before="1"/>
        <w:rPr>
          <w:rFonts w:ascii="Arial" w:cs="Arial" w:hAnsi="Arial"/>
          <w:bCs/>
          <w:sz w:val="20"/>
          <w:szCs w:val="20"/>
        </w:rPr>
      </w:pPr>
    </w:p>
    <w:p>
      <w:pPr>
        <w:pStyle w:val="style0"/>
        <w:spacing w:before="1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  </w:t>
      </w:r>
      <w:r>
        <w:rPr>
          <w:rFonts w:ascii="Arial" w:cs="Arial" w:hAnsi="Arial"/>
          <w:b/>
          <w:sz w:val="20"/>
          <w:szCs w:val="20"/>
        </w:rPr>
        <w:t xml:space="preserve">   </w:t>
      </w:r>
      <w:r>
        <w:rPr>
          <w:rFonts w:ascii="Arial" w:cs="Arial" w:hAnsi="Arial"/>
          <w:b/>
          <w:sz w:val="20"/>
          <w:szCs w:val="20"/>
          <w:u w:val="single"/>
        </w:rPr>
        <w:t xml:space="preserve"> Distributor Management</w:t>
      </w:r>
    </w:p>
    <w:p>
      <w:pPr>
        <w:pStyle w:val="style0"/>
        <w:spacing w:before="1"/>
        <w:rPr>
          <w:rFonts w:ascii="Arial" w:cs="Arial" w:hAnsi="Arial"/>
          <w:bCs/>
          <w:sz w:val="20"/>
          <w:szCs w:val="20"/>
        </w:rPr>
      </w:pPr>
    </w:p>
    <w:p>
      <w:pPr>
        <w:pStyle w:val="style179"/>
        <w:numPr>
          <w:ilvl w:val="0"/>
          <w:numId w:val="17"/>
        </w:numPr>
        <w:tabs>
          <w:tab w:val="left" w:leader="none" w:pos="420"/>
        </w:tabs>
        <w:spacing w:before="1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Regularly monitor the stock levels at distributor point and ensure availability of stocks based on the range</w:t>
      </w:r>
    </w:p>
    <w:p>
      <w:pPr>
        <w:pStyle w:val="style179"/>
        <w:numPr>
          <w:ilvl w:val="0"/>
          <w:numId w:val="17"/>
        </w:numPr>
        <w:tabs>
          <w:tab w:val="left" w:leader="none" w:pos="420"/>
        </w:tabs>
        <w:spacing w:before="1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Identify and troubleshoot issues by conducting periodic visits</w:t>
      </w:r>
    </w:p>
    <w:p>
      <w:pPr>
        <w:pStyle w:val="style0"/>
        <w:spacing w:before="1"/>
        <w:ind w:left="420"/>
        <w:rPr>
          <w:rFonts w:ascii="Arial" w:cs="Arial" w:hAnsi="Arial"/>
          <w:bCs/>
          <w:sz w:val="20"/>
          <w:szCs w:val="20"/>
        </w:rPr>
      </w:pPr>
    </w:p>
    <w:p>
      <w:pPr>
        <w:pStyle w:val="style0"/>
        <w:spacing w:before="1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Development of team</w:t>
      </w:r>
    </w:p>
    <w:p>
      <w:pPr>
        <w:pStyle w:val="style0"/>
        <w:spacing w:before="1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179"/>
        <w:numPr>
          <w:ilvl w:val="0"/>
          <w:numId w:val="16"/>
        </w:numPr>
        <w:tabs>
          <w:tab w:val="left" w:leader="none" w:pos="420"/>
        </w:tabs>
        <w:spacing w:before="1"/>
        <w:rPr>
          <w:rFonts w:ascii="Arial" w:cs="Arial" w:hAnsi="Arial"/>
          <w:bCs/>
          <w:sz w:val="19"/>
          <w:szCs w:val="19"/>
          <w:u w:val="single"/>
        </w:rPr>
      </w:pPr>
      <w:r>
        <w:rPr>
          <w:rFonts w:ascii="Arial" w:cs="Arial" w:hAnsi="Arial"/>
          <w:bCs/>
          <w:sz w:val="19"/>
          <w:szCs w:val="19"/>
        </w:rPr>
        <w:t>Team Leader for 60+ members including (TSE, Sales officers and ISD)</w:t>
      </w:r>
    </w:p>
    <w:p>
      <w:pPr>
        <w:pStyle w:val="style179"/>
        <w:numPr>
          <w:ilvl w:val="0"/>
          <w:numId w:val="16"/>
        </w:numPr>
        <w:tabs>
          <w:tab w:val="left" w:leader="none" w:pos="420"/>
        </w:tabs>
        <w:spacing w:before="1"/>
        <w:rPr>
          <w:rFonts w:ascii="Arial" w:cs="Arial" w:hAnsi="Arial"/>
          <w:bCs/>
          <w:sz w:val="19"/>
          <w:szCs w:val="19"/>
          <w:u w:val="single"/>
        </w:rPr>
      </w:pPr>
      <w:r>
        <w:rPr>
          <w:rFonts w:ascii="Arial" w:cs="Arial" w:hAnsi="Arial"/>
          <w:bCs/>
          <w:sz w:val="19"/>
          <w:szCs w:val="19"/>
        </w:rPr>
        <w:t xml:space="preserve">Daily gate-meeting or team meeting and ensure achieve day to day agendas  </w:t>
      </w:r>
    </w:p>
    <w:p>
      <w:pPr>
        <w:pStyle w:val="style179"/>
        <w:numPr>
          <w:ilvl w:val="0"/>
          <w:numId w:val="16"/>
        </w:numPr>
        <w:tabs>
          <w:tab w:val="left" w:leader="none" w:pos="420"/>
        </w:tabs>
        <w:spacing w:before="1"/>
        <w:rPr>
          <w:rFonts w:ascii="Arial" w:cs="Arial" w:hAnsi="Arial"/>
          <w:bCs/>
          <w:sz w:val="19"/>
          <w:szCs w:val="19"/>
        </w:rPr>
      </w:pPr>
      <w:r>
        <w:rPr>
          <w:rFonts w:ascii="Arial" w:cs="Arial" w:hAnsi="Arial"/>
          <w:bCs/>
          <w:sz w:val="19"/>
          <w:szCs w:val="19"/>
        </w:rPr>
        <w:t>Understands the business issues and support the team to resolve in timely manner</w:t>
      </w:r>
    </w:p>
    <w:p>
      <w:pPr>
        <w:pStyle w:val="style179"/>
        <w:numPr>
          <w:ilvl w:val="0"/>
          <w:numId w:val="16"/>
        </w:numPr>
        <w:tabs>
          <w:tab w:val="left" w:leader="none" w:pos="420"/>
        </w:tabs>
        <w:spacing w:before="1"/>
        <w:rPr>
          <w:rFonts w:ascii="Arial" w:cs="Arial" w:hAnsi="Arial"/>
          <w:bCs/>
          <w:sz w:val="19"/>
          <w:szCs w:val="19"/>
        </w:rPr>
      </w:pPr>
      <w:r>
        <w:rPr>
          <w:rFonts w:ascii="Arial" w:cs="Arial" w:hAnsi="Arial"/>
          <w:bCs/>
          <w:sz w:val="19"/>
          <w:szCs w:val="19"/>
        </w:rPr>
        <w:t xml:space="preserve">Monitor and train the (ISD, TSE and SO) on latest launches and also coach the team on driving the business </w:t>
      </w:r>
      <w:r>
        <w:rPr>
          <w:rFonts w:ascii="Arial" w:cs="Arial" w:hAnsi="Arial"/>
          <w:bCs/>
          <w:sz w:val="19"/>
          <w:szCs w:val="19"/>
        </w:rPr>
        <w:t>objectives</w:t>
      </w:r>
    </w:p>
    <w:p>
      <w:pPr>
        <w:pStyle w:val="style179"/>
        <w:numPr>
          <w:ilvl w:val="0"/>
          <w:numId w:val="16"/>
        </w:numPr>
        <w:spacing w:before="1"/>
        <w:rPr>
          <w:rFonts w:ascii="Arial" w:cs="Arial" w:hAnsi="Arial"/>
          <w:b/>
          <w:sz w:val="19"/>
          <w:szCs w:val="19"/>
        </w:rPr>
      </w:pPr>
      <w:r>
        <w:rPr>
          <w:rFonts w:ascii="Arial" w:cs="Arial" w:hAnsi="Arial"/>
          <w:bCs/>
          <w:sz w:val="19"/>
          <w:szCs w:val="19"/>
        </w:rPr>
        <w:t>Identify the key talents, help them nurture and enhance capability to take up more responsibilities. Monitor progress against the plan in the weekly commitment meetings and monthly planning meetings</w:t>
      </w:r>
      <w:r>
        <w:rPr>
          <w:rFonts w:ascii="Arial" w:cs="Arial" w:hAnsi="Arial"/>
          <w:b/>
          <w:sz w:val="19"/>
          <w:szCs w:val="19"/>
        </w:rPr>
        <w:t xml:space="preserve"> </w:t>
      </w:r>
    </w:p>
    <w:p>
      <w:pPr>
        <w:pStyle w:val="style66"/>
        <w:ind w:left="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  </w:t>
      </w:r>
    </w:p>
    <w:p>
      <w:pPr>
        <w:pStyle w:val="style66"/>
        <w:ind w:left="0" w:firstLine="217"/>
        <w:rPr>
          <w:rFonts w:ascii="Arial" w:cs="Arial" w:hAnsi="Arial"/>
          <w:b/>
          <w:bCs/>
          <w:sz w:val="20"/>
          <w:szCs w:val="20"/>
          <w:u w:val="single"/>
        </w:rPr>
      </w:pPr>
      <w:r>
        <w:rPr>
          <w:rFonts w:ascii="Arial" w:cs="Arial" w:hAnsi="Arial"/>
          <w:b/>
          <w:bCs/>
          <w:sz w:val="20"/>
          <w:szCs w:val="20"/>
          <w:u w:val="single"/>
        </w:rPr>
        <w:t>Market Knowledge</w:t>
      </w:r>
    </w:p>
    <w:p>
      <w:pPr>
        <w:pStyle w:val="style66"/>
        <w:ind w:left="0" w:firstLine="217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66"/>
        <w:numPr>
          <w:ilvl w:val="0"/>
          <w:numId w:val="13"/>
        </w:numPr>
        <w:tabs>
          <w:tab w:val="left" w:leader="none" w:pos="420"/>
        </w:tabs>
        <w:rPr>
          <w:rFonts w:ascii="Arial" w:cs="Arial" w:hAnsi="Arial"/>
          <w:b/>
          <w:bCs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</w:rPr>
        <w:t>Track competitor activity on a continuous basis and interaction to counter competitor strategies in order to increase market share</w:t>
      </w:r>
    </w:p>
    <w:p>
      <w:pPr>
        <w:pStyle w:val="style66"/>
        <w:tabs>
          <w:tab w:val="left" w:leader="none" w:pos="420"/>
        </w:tabs>
        <w:ind w:left="0"/>
        <w:rPr>
          <w:rFonts w:ascii="Arial" w:cs="Arial" w:hAnsi="Arial"/>
          <w:sz w:val="20"/>
          <w:szCs w:val="20"/>
        </w:rPr>
      </w:pPr>
    </w:p>
    <w:p>
      <w:pPr>
        <w:pStyle w:val="style66"/>
        <w:tabs>
          <w:tab w:val="left" w:leader="none" w:pos="420"/>
        </w:tabs>
        <w:ind w:left="0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 xml:space="preserve">2. </w:t>
      </w:r>
      <w:r>
        <w:rPr>
          <w:rFonts w:ascii="Arial" w:cs="Arial" w:hAnsi="Arial"/>
          <w:b/>
          <w:bCs/>
          <w:sz w:val="20"/>
          <w:szCs w:val="20"/>
        </w:rPr>
        <w:t xml:space="preserve">Worked as ASM for </w:t>
      </w:r>
      <w:r>
        <w:rPr>
          <w:rFonts w:ascii="Arial" w:cs="Arial" w:hAnsi="Arial"/>
          <w:b/>
          <w:bCs/>
          <w:sz w:val="20"/>
          <w:szCs w:val="20"/>
        </w:rPr>
        <w:t>Biskfirm</w:t>
      </w:r>
      <w:r>
        <w:rPr>
          <w:rFonts w:ascii="Arial" w:cs="Arial" w:hAnsi="Arial"/>
          <w:b/>
          <w:bCs/>
          <w:sz w:val="20"/>
          <w:szCs w:val="20"/>
        </w:rPr>
        <w:t xml:space="preserve"> (Saj Food product) Kolkata from October 2019 to </w:t>
      </w:r>
      <w:r>
        <w:rPr>
          <w:rFonts w:ascii="Arial" w:cs="Arial" w:hAnsi="Arial"/>
          <w:b/>
          <w:bCs/>
          <w:sz w:val="20"/>
          <w:szCs w:val="20"/>
        </w:rPr>
        <w:t>Se</w:t>
      </w:r>
      <w:r>
        <w:rPr>
          <w:rFonts w:ascii="Arial" w:cs="Arial" w:hAnsi="Arial"/>
          <w:b/>
          <w:bCs/>
          <w:sz w:val="20"/>
          <w:szCs w:val="20"/>
        </w:rPr>
        <w:t>p</w:t>
      </w:r>
      <w:r>
        <w:rPr>
          <w:rFonts w:ascii="Arial" w:cs="Arial" w:hAnsi="Arial"/>
          <w:b/>
          <w:bCs/>
          <w:sz w:val="20"/>
          <w:szCs w:val="20"/>
        </w:rPr>
        <w:t xml:space="preserve"> 2023</w:t>
      </w:r>
    </w:p>
    <w:p>
      <w:pPr>
        <w:pStyle w:val="style66"/>
        <w:spacing w:before="11"/>
        <w:ind w:left="0"/>
        <w:rPr>
          <w:rFonts w:ascii="Arial" w:cs="Arial" w:hAnsi="Arial"/>
          <w:sz w:val="20"/>
          <w:szCs w:val="20"/>
        </w:rPr>
      </w:pP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Developing sales strategies and plans to achieve sales and profit goals by leading, developing, and motivating sales associates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eastAsia="en-IN"/>
        </w:rPr>
        <w:t>Ensure proper communication of norms &amp; monthly sales objectives to the channel partner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Providing ongoing training, motivation, and development of sales associates to ensure that sales and profits are effectively managed and maintained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Meeting or exceeding targeted sales quotas and productivity standards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Providing consistent and motivated leadership and direction to all staff and team members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Ensuring compliance with all company, state, and federal laws and regulations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Ensuring that sales staff is appropriately trained and competent to perform their job duties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/>
      </w:pPr>
      <w:r>
        <w:t>Providing exceptional customer service to all customers on daily basis daily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Developing and implementing sales and marketing plans to drive sales and profit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eastAsia="en-IN"/>
        </w:rPr>
        <w:t>Interacting with channel partners &amp; retailers to inform about available SKUs, schemes &amp; price points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eastAsia="en-IN"/>
        </w:rPr>
        <w:t>Effectively handling grievance, issues, and objections of channel partners &amp; retailers.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Collecting customer feedback and market research</w:t>
      </w:r>
    </w:p>
    <w:p>
      <w:pPr>
        <w:pStyle w:val="style0"/>
        <w:widowControl/>
        <w:numPr>
          <w:ilvl w:val="0"/>
          <w:numId w:val="8"/>
        </w:numPr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eastAsia="en-IN"/>
        </w:rPr>
        <w:t xml:space="preserve">Handling a team of </w:t>
      </w:r>
      <w:r>
        <w:rPr>
          <w:rFonts w:ascii="Arial" w:cs="Arial" w:eastAsia="Times New Roman" w:hAnsi="Arial"/>
          <w:sz w:val="20"/>
          <w:szCs w:val="20"/>
          <w:lang w:eastAsia="en-IN"/>
        </w:rPr>
        <w:t>12 SR, 4 TSI.</w:t>
      </w:r>
    </w:p>
    <w:p>
      <w:pPr>
        <w:pStyle w:val="style0"/>
        <w:widowControl/>
        <w:tabs>
          <w:tab w:val="left" w:leader="none" w:pos="720"/>
        </w:tabs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b/>
          <w:bCs/>
          <w:sz w:val="20"/>
          <w:szCs w:val="20"/>
          <w:lang w:eastAsia="en-IN"/>
        </w:rPr>
      </w:pPr>
      <w:r>
        <w:rPr>
          <w:rFonts w:ascii="Arial" w:cs="Arial" w:eastAsia="Times New Roman" w:hAnsi="Arial"/>
          <w:b/>
          <w:bCs/>
          <w:sz w:val="20"/>
          <w:szCs w:val="20"/>
          <w:lang w:eastAsia="en-IN"/>
        </w:rPr>
        <w:t xml:space="preserve">3. Currently Working </w:t>
      </w:r>
      <w:r>
        <w:rPr>
          <w:rFonts w:ascii="Arial" w:cs="Arial" w:eastAsia="Times New Roman" w:hAnsi="Arial"/>
          <w:b/>
          <w:bCs/>
          <w:sz w:val="20"/>
          <w:szCs w:val="20"/>
          <w:lang w:eastAsia="en-IN"/>
        </w:rPr>
        <w:t xml:space="preserve">Manager Area Sales (Banca) SBI Card Payment </w:t>
      </w:r>
      <w:r>
        <w:rPr>
          <w:rFonts w:ascii="Arial" w:cs="Arial" w:eastAsia="Times New Roman" w:hAnsi="Arial"/>
          <w:b/>
          <w:bCs/>
          <w:sz w:val="20"/>
          <w:szCs w:val="20"/>
          <w:lang w:eastAsia="en-IN"/>
        </w:rPr>
        <w:t>Services Ltd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bdr w:val="none" w:sz="0" w:space="0" w:color="auto" w:frame="true"/>
          <w:lang w:val="en-IN" w:eastAsia="en-IN"/>
        </w:rPr>
        <w:t>Responsible to drive sales of credit cards through State Bank group branches.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Drive Productivity, manage costs of acquisition.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Ensure compliant sourcing processes Build and nurture relationships with the branch managers, key employees and the Regional Managers.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 xml:space="preserve">Single point of contact for all issues that the branches face for their </w:t>
      </w:r>
      <w:r>
        <w:rPr>
          <w:rFonts w:ascii="Arial" w:cs="Arial" w:eastAsia="Times New Roman" w:hAnsi="Arial"/>
          <w:sz w:val="20"/>
          <w:szCs w:val="20"/>
          <w:lang w:val="en-IN" w:eastAsia="en-IN"/>
        </w:rPr>
        <w:t>day-to-day</w:t>
      </w:r>
      <w:r>
        <w:rPr>
          <w:rFonts w:ascii="Arial" w:cs="Arial" w:eastAsia="Times New Roman" w:hAnsi="Arial"/>
          <w:sz w:val="20"/>
          <w:szCs w:val="20"/>
          <w:lang w:val="en-IN" w:eastAsia="en-IN"/>
        </w:rPr>
        <w:t xml:space="preserve"> operations. Update the branches on all approvals, declines, incentives earned etc.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Train and motivate key branch employees to Cross Sell SBI cards.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Recruit train and motivate Branch Relationship executives and Managers.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Responsible for increasing approval rates through right sourcing Develop strategies to increase sales volumes, manage costs and source through different channels.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 xml:space="preserve">Ability to manage teams, motivate and grow sales executives Understand basic </w:t>
      </w:r>
      <w:r>
        <w:rPr>
          <w:rFonts w:ascii="Arial" w:cs="Arial" w:eastAsia="Times New Roman" w:hAnsi="Arial"/>
          <w:sz w:val="20"/>
          <w:szCs w:val="20"/>
          <w:lang w:val="en-IN" w:eastAsia="en-IN"/>
        </w:rPr>
        <w:t>labor</w:t>
      </w:r>
      <w:r>
        <w:rPr>
          <w:rFonts w:ascii="Arial" w:cs="Arial" w:eastAsia="Times New Roman" w:hAnsi="Arial"/>
          <w:sz w:val="20"/>
          <w:szCs w:val="20"/>
          <w:lang w:val="en-IN" w:eastAsia="en-IN"/>
        </w:rPr>
        <w:t xml:space="preserve"> regulations, administrative responsibilities in managing agencies/sales teams Monitor and develop sales teams, ensure sales force effectiveness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Handle a large NFTE s team size.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Delivering on volumes (Accounts), COA, and defined profitability metrics.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Premium and High CV Accounts to be driving force for profitable sourcing.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Establish excellent working relationships and partnerships with key Corporate/Retail client partners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Track performance as per targets and ensure achievement of Op plan &amp; quality parameters.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Track Application from end to end from dispatch till decisioning.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Track headcount and hire NFTE as per location business requirement.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Keeping a check on all policy changes, marketing offers. Keeping communication flow of changes to team.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Involve cross functional teams wherever required for implementation of new ideas and suggestions which can improve upon sourcing and location profitability.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Location sourcing mix to be altered as per organizational requirement.</w:t>
      </w:r>
    </w:p>
    <w:p>
      <w:pPr>
        <w:pStyle w:val="style0"/>
        <w:widowControl/>
        <w:numPr>
          <w:ilvl w:val="0"/>
          <w:numId w:val="12"/>
        </w:numPr>
        <w:shd w:val="clear" w:color="auto" w:fill="ffffff"/>
        <w:autoSpaceDE/>
        <w:autoSpaceDN/>
        <w:ind w:left="960"/>
        <w:textAlignment w:val="baseline"/>
        <w:rPr>
          <w:rFonts w:ascii="Arial" w:cs="Arial" w:eastAsia="Times New Roman" w:hAnsi="Arial"/>
          <w:sz w:val="20"/>
          <w:szCs w:val="20"/>
          <w:lang w:val="en-IN" w:eastAsia="en-IN"/>
        </w:rPr>
      </w:pPr>
      <w:r>
        <w:rPr>
          <w:rFonts w:ascii="Arial" w:cs="Arial" w:eastAsia="Times New Roman" w:hAnsi="Arial"/>
          <w:sz w:val="20"/>
          <w:szCs w:val="20"/>
          <w:lang w:val="en-IN" w:eastAsia="en-IN"/>
        </w:rPr>
        <w:t>Ensuring audit parameters are adhered to in line with existing policies.</w:t>
      </w:r>
    </w:p>
    <w:p>
      <w:pPr>
        <w:pStyle w:val="style0"/>
        <w:widowControl/>
        <w:tabs>
          <w:tab w:val="left" w:leader="none" w:pos="720"/>
        </w:tabs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color w:val="2c3241"/>
          <w:spacing w:val="-3"/>
          <w:sz w:val="20"/>
          <w:szCs w:val="20"/>
          <w:lang w:val="en-IN" w:eastAsia="en-IN"/>
        </w:rPr>
      </w:pPr>
    </w:p>
    <w:p>
      <w:pPr>
        <w:pStyle w:val="style0"/>
        <w:widowControl/>
        <w:tabs>
          <w:tab w:val="left" w:leader="none" w:pos="720"/>
        </w:tabs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color w:val="2c3241"/>
          <w:spacing w:val="-3"/>
          <w:sz w:val="20"/>
          <w:szCs w:val="20"/>
          <w:lang w:val="en-IN" w:eastAsia="en-IN"/>
        </w:rPr>
      </w:pPr>
    </w:p>
    <w:p>
      <w:pPr>
        <w:pStyle w:val="style0"/>
        <w:widowControl/>
        <w:tabs>
          <w:tab w:val="left" w:leader="none" w:pos="720"/>
        </w:tabs>
        <w:autoSpaceDE/>
        <w:autoSpaceDN/>
        <w:spacing w:before="100" w:beforeAutospacing="true" w:after="100" w:afterAutospacing="true"/>
        <w:textAlignment w:val="baseline"/>
        <w:rPr>
          <w:rFonts w:ascii="Arial" w:cs="Arial" w:eastAsia="Times New Roman" w:hAnsi="Arial"/>
          <w:color w:val="2c3241"/>
          <w:spacing w:val="-3"/>
          <w:sz w:val="20"/>
          <w:szCs w:val="20"/>
          <w:lang w:val="en-IN" w:eastAsia="en-IN"/>
        </w:rPr>
      </w:pPr>
    </w:p>
    <w:p>
      <w:pPr>
        <w:pStyle w:val="style0"/>
        <w:widowControl/>
        <w:tabs>
          <w:tab w:val="left" w:leader="none" w:pos="720"/>
        </w:tabs>
        <w:autoSpaceDE/>
        <w:autoSpaceDN/>
        <w:spacing w:before="100" w:beforeAutospacing="true" w:after="100" w:afterAutospacing="true"/>
        <w:textAlignment w:val="baseline"/>
        <w:rPr>
          <w:rFonts w:ascii="MuseoSans" w:cs="Times New Roman" w:eastAsia="Times New Roman" w:hAnsi="MuseoSans"/>
          <w:sz w:val="24"/>
          <w:szCs w:val="24"/>
          <w:lang w:val="en-IN" w:eastAsia="en-IN"/>
        </w:rPr>
      </w:pPr>
    </w:p>
    <w:p>
      <w:pPr>
        <w:pStyle w:val="style66"/>
        <w:ind w:left="0"/>
        <w:rPr>
          <w:rFonts w:ascii="Calibri" w:cs="Calibri" w:hAnsi="Calibri"/>
          <w:sz w:val="20"/>
        </w:rPr>
      </w:pPr>
    </w:p>
    <w:p>
      <w:pPr>
        <w:pStyle w:val="style66"/>
        <w:spacing w:before="1"/>
        <w:ind w:left="0"/>
        <w:rPr>
          <w:rFonts w:ascii="Calibri" w:cs="Calibri" w:hAnsi="Calibri"/>
          <w:sz w:val="13"/>
        </w:rPr>
      </w:pPr>
    </w:p>
    <w:tbl>
      <w:tblPr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048"/>
      </w:tblGrid>
      <w:tr>
        <w:trPr>
          <w:trHeight w:val="268" w:hRule="atLeast"/>
        </w:trPr>
        <w:tc>
          <w:tcPr>
            <w:tcW w:w="8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>
            <w:pPr>
              <w:pStyle w:val="style4099"/>
              <w:spacing w:lineRule="exact" w:line="249"/>
              <w:ind w:left="112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AWARDS &amp; ACHIEVEMENTS</w:t>
            </w:r>
          </w:p>
        </w:tc>
      </w:tr>
      <w:tr>
        <w:tblPrEx/>
        <w:trPr>
          <w:trHeight w:val="280" w:hRule="atLeast"/>
        </w:trPr>
        <w:tc>
          <w:tcPr>
            <w:tcW w:w="1810" w:type="dxa"/>
            <w:tcBorders/>
          </w:tcPr>
          <w:p>
            <w:pPr>
              <w:pStyle w:val="style4099"/>
              <w:spacing w:lineRule="exact" w:line="260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Academic</w:t>
            </w:r>
          </w:p>
        </w:tc>
        <w:tc>
          <w:tcPr>
            <w:tcW w:w="7048" w:type="dxa"/>
            <w:tcBorders/>
          </w:tcPr>
          <w:p>
            <w:pPr>
              <w:pStyle w:val="style4099"/>
              <w:numPr>
                <w:ilvl w:val="0"/>
                <w:numId w:val="6"/>
              </w:numPr>
              <w:tabs>
                <w:tab w:val="left" w:leader="none" w:pos="360"/>
              </w:tabs>
              <w:spacing w:lineRule="exact" w:line="26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Participated in Olympiad</w:t>
            </w:r>
          </w:p>
        </w:tc>
      </w:tr>
      <w:tr>
        <w:tblPrEx/>
        <w:trPr>
          <w:trHeight w:val="2510" w:hRule="atLeast"/>
        </w:trPr>
        <w:tc>
          <w:tcPr>
            <w:tcW w:w="1810" w:type="dxa"/>
            <w:tcBorders/>
          </w:tcPr>
          <w:p>
            <w:pPr>
              <w:pStyle w:val="style4099"/>
              <w:spacing w:lineRule="exact" w:line="268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Extra-Curricular</w:t>
            </w:r>
          </w:p>
        </w:tc>
        <w:tc>
          <w:tcPr>
            <w:tcW w:w="7048" w:type="dxa"/>
            <w:tcBorders/>
          </w:tcPr>
          <w:p>
            <w:pPr>
              <w:pStyle w:val="style4099"/>
              <w:numPr>
                <w:ilvl w:val="0"/>
                <w:numId w:val="7"/>
              </w:numPr>
              <w:tabs>
                <w:tab w:val="left" w:leader="none" w:pos="360"/>
              </w:tabs>
              <w:spacing w:lineRule="exact" w:line="279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Winner at Inter Alliance man’s single Table Tennis Championship</w:t>
            </w:r>
          </w:p>
          <w:p>
            <w:pPr>
              <w:pStyle w:val="style4099"/>
              <w:numPr>
                <w:ilvl w:val="0"/>
                <w:numId w:val="7"/>
              </w:numPr>
              <w:tabs>
                <w:tab w:val="left" w:leader="none" w:pos="360"/>
              </w:tabs>
              <w:spacing w:lineRule="exact" w:line="279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Winner at IFIM man’s Doubles Table Tennis Championship</w:t>
            </w:r>
          </w:p>
          <w:p>
            <w:pPr>
              <w:pStyle w:val="style4099"/>
              <w:numPr>
                <w:ilvl w:val="0"/>
                <w:numId w:val="7"/>
              </w:numPr>
              <w:tabs>
                <w:tab w:val="left" w:leader="none" w:pos="360"/>
              </w:tabs>
              <w:spacing w:lineRule="auto" w:line="24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Runners up at Inter Alliance man’s Doubles Table Tennis Championship</w:t>
            </w:r>
          </w:p>
          <w:p>
            <w:pPr>
              <w:pStyle w:val="style4099"/>
              <w:numPr>
                <w:ilvl w:val="0"/>
                <w:numId w:val="7"/>
              </w:numPr>
              <w:tabs>
                <w:tab w:val="left" w:leader="none" w:pos="360"/>
              </w:tabs>
              <w:spacing w:before="1" w:lineRule="auto" w:line="24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Runners up at IBS Man’s Doubles Table Tennis Championship</w:t>
            </w:r>
          </w:p>
          <w:p>
            <w:pPr>
              <w:pStyle w:val="style4099"/>
              <w:numPr>
                <w:ilvl w:val="0"/>
                <w:numId w:val="7"/>
              </w:numPr>
              <w:tabs>
                <w:tab w:val="left" w:leader="none" w:pos="360"/>
              </w:tabs>
              <w:spacing w:before="1" w:lineRule="auto" w:line="240"/>
              <w:ind w:right="42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Participated at Inter collegiate Table Tennis Championship Saints John College</w:t>
            </w:r>
          </w:p>
          <w:p>
            <w:pPr>
              <w:pStyle w:val="style4099"/>
              <w:numPr>
                <w:ilvl w:val="0"/>
                <w:numId w:val="7"/>
              </w:numPr>
              <w:tabs>
                <w:tab w:val="left" w:leader="none" w:pos="360"/>
              </w:tabs>
              <w:spacing w:lineRule="exact" w:line="279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Participated at State level and Interstate Table Tennis Ranking</w:t>
            </w:r>
          </w:p>
          <w:p>
            <w:pPr>
              <w:pStyle w:val="style4099"/>
              <w:numPr>
                <w:ilvl w:val="0"/>
                <w:numId w:val="7"/>
              </w:numPr>
              <w:tabs>
                <w:tab w:val="left" w:leader="none" w:pos="360"/>
              </w:tabs>
              <w:spacing w:lineRule="auto" w:line="24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Participated at national level Zonal Table Tennis Championship</w:t>
            </w:r>
          </w:p>
          <w:p>
            <w:pPr>
              <w:pStyle w:val="style4099"/>
              <w:numPr>
                <w:ilvl w:val="0"/>
                <w:numId w:val="7"/>
              </w:numPr>
              <w:tabs>
                <w:tab w:val="left" w:leader="none" w:pos="360"/>
              </w:tabs>
              <w:spacing w:before="1" w:lineRule="exact" w:line="261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Participated at Inter DPS Cricket Tournament at Dhanbad &amp; </w:t>
            </w:r>
            <w:r>
              <w:rPr>
                <w:rFonts w:ascii="Calibri" w:cs="Calibri" w:hAnsi="Calibri"/>
              </w:rPr>
              <w:t>Duliajan</w:t>
            </w:r>
          </w:p>
        </w:tc>
      </w:tr>
    </w:tbl>
    <w:p>
      <w:pPr>
        <w:pStyle w:val="style66"/>
        <w:ind w:left="0"/>
        <w:rPr>
          <w:rFonts w:ascii="Calibri" w:cs="Calibri" w:hAnsi="Calibri"/>
          <w:sz w:val="20"/>
        </w:rPr>
      </w:pPr>
    </w:p>
    <w:p>
      <w:pPr>
        <w:pStyle w:val="style66"/>
        <w:spacing w:before="10"/>
        <w:ind w:left="0"/>
        <w:rPr>
          <w:rFonts w:ascii="Calibri" w:cs="Calibri" w:hAnsi="Calibri"/>
          <w:sz w:val="11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1074420</wp:posOffset>
                </wp:positionH>
                <wp:positionV relativeFrom="paragraph">
                  <wp:posOffset>106679</wp:posOffset>
                </wp:positionV>
                <wp:extent cx="5624830" cy="170815"/>
                <wp:effectExtent l="0" t="0" r="0" b="0"/>
                <wp:wrapTopAndBottom/>
                <wp:docPr id="1030" name="文本框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24830" cy="170815"/>
                        </a:xfrm>
                        <a:prstGeom prst="rect"/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spacing w:lineRule="exact" w:line="268"/>
                              <w:ind w:left="108"/>
                              <w:rPr>
                                <w:rFonts w:ascii="Arial" w:cs="Arial" w:hAnsi="Arial"/>
                                <w:b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</w:rPr>
                              <w:t>HOBBIES &amp;INTERESTS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#cccccc" stroked="f" style="position:absolute;margin-left:84.6pt;margin-top:8.4pt;width:442.9pt;height:13.45pt;z-index:-2147483645;mso-position-horizontal-relative:page;mso-position-vertical-relative:text;mso-width-relative:page;mso-height-relative:page;mso-wrap-distance-left:0.0pt;mso-wrap-distance-right:0.0pt;visibility:visible;">
                <v:stroke on="f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lineRule="exact" w:line="268"/>
                        <w:ind w:left="108"/>
                        <w:rPr>
                          <w:rFonts w:ascii="Arial" w:cs="Arial" w:hAnsi="Arial"/>
                          <w:b/>
                        </w:rPr>
                      </w:pPr>
                      <w:r>
                        <w:rPr>
                          <w:rFonts w:ascii="Arial" w:cs="Arial" w:hAnsi="Arial"/>
                          <w:b/>
                        </w:rPr>
                        <w:t>HOBBIES &amp;INTERESTS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ind w:left="107"/>
        <w:rPr>
          <w:rFonts w:ascii="Calibri" w:cs="Calibri" w:hAnsi="Calibri"/>
          <w:sz w:val="20"/>
        </w:rPr>
      </w:pPr>
      <w:r>
        <w:rPr>
          <w:rFonts w:ascii="Calibri" w:cs="Calibri" w:hAnsi="Calibri"/>
          <w:noProof/>
          <w:sz w:val="20"/>
        </w:rPr>
      </w:r>
      <w:r>
        <w:rPr>
          <w:rFonts w:ascii="Calibri" w:cs="Calibri" w:hAnsi="Calibri"/>
          <w:noProof/>
          <w:sz w:val="20"/>
        </w:rPr>
      </w:r>
      <w:r>
        <w:rPr>
          <w:rFonts w:ascii="Calibri" w:cs="Calibri" w:hAnsi="Calibri"/>
          <w:noProof/>
          <w:sz w:val="20"/>
        </w:rPr>
      </w:r>
      <w:r>
        <w:rPr>
          <w:rFonts w:ascii="Calibri" w:cs="Calibri" w:hAnsi="Calibri"/>
          <w:noProof/>
          <w:sz w:val="20"/>
        </w:rPr>
        <mc:AlternateContent>
          <mc:Choice Requires="wps">
            <w:drawing>
              <wp:inline distL="0" distT="0" distB="0" distR="0">
                <wp:extent cx="5624195" cy="177165"/>
                <wp:effectExtent l="0" t="0" r="0" b="0"/>
                <wp:docPr id="1031" name="文本框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24195" cy="177165"/>
                        </a:xfrm>
                        <a:prstGeom prst="rect"/>
                        <a:ln cmpd="sng" cap="flat" w="6096">
                          <a:solidFill>
                            <a:srgbClr val="bebebe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66"/>
                              <w:spacing w:lineRule="exact" w:line="268"/>
                              <w:ind w:left="103"/>
                              <w:rPr/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</w:rPr>
                              <w:t>Travelling, Sports and adventures, Drives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1" filled="f" stroked="t" style="margin-left:0.0pt;margin-top:0.0pt;width:442.85pt;height:13.95pt;mso-wrap-distance-left:0.0pt;mso-wrap-distance-right:0.0pt;visibility:visible;">
                <w10:anchorlock/>
                <v:stroke joinstyle="miter" color="#bebebe" weight="0.48pt"/>
                <v:fill rotate="true"/>
                <v:textbox inset="0.0pt,0.0pt,0.0pt,0.0pt">
                  <w:txbxContent>
                    <w:p>
                      <w:pPr>
                        <w:pStyle w:val="style66"/>
                        <w:spacing w:lineRule="exact" w:line="268"/>
                        <w:ind w:left="103"/>
                        <w:rPr/>
                      </w:pPr>
                      <w:r>
                        <w:rPr>
                          <w:rFonts w:ascii="Arial" w:cs="Arial" w:hAnsi="Arial"/>
                          <w:b/>
                          <w:bCs/>
                        </w:rPr>
                        <w:t>Travelling, Sports and adventures, Drives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sz w:val="20"/>
        </w:rPr>
      </w:r>
      <w:r>
        <w:rPr>
          <w:rFonts w:ascii="Calibri" w:cs="Calibri" w:hAnsi="Calibri"/>
          <w:noProof/>
          <w:sz w:val="20"/>
        </w:rPr>
      </w:r>
    </w:p>
    <w:p>
      <w:pPr>
        <w:pStyle w:val="style66"/>
        <w:spacing w:before="10"/>
        <w:ind w:left="0"/>
        <w:rPr>
          <w:rFonts w:ascii="Calibri" w:cs="Calibri" w:hAnsi="Calibri"/>
          <w:sz w:val="9"/>
        </w:rPr>
      </w:pPr>
    </w:p>
    <w:tbl>
      <w:tblPr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7214"/>
      </w:tblGrid>
      <w:tr>
        <w:trPr>
          <w:trHeight w:val="268" w:hRule="atLeast"/>
        </w:trPr>
        <w:tc>
          <w:tcPr>
            <w:tcW w:w="8858" w:type="dxa"/>
            <w:gridSpan w:val="2"/>
            <w:tcBorders>
              <w:top w:val="nil"/>
              <w:left w:val="nil"/>
              <w:right w:val="nil"/>
            </w:tcBorders>
            <w:shd w:val="clear" w:color="auto" w:fill="cccccc"/>
          </w:tcPr>
          <w:p>
            <w:pPr>
              <w:pStyle w:val="style4099"/>
              <w:spacing w:lineRule="exact" w:line="249"/>
              <w:ind w:left="112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PERSONAL DETAILS</w:t>
            </w:r>
          </w:p>
        </w:tc>
      </w:tr>
      <w:tr>
        <w:tblPrEx/>
        <w:trPr>
          <w:trHeight w:val="537" w:hRule="atLeast"/>
        </w:trPr>
        <w:tc>
          <w:tcPr>
            <w:tcW w:w="1644" w:type="dxa"/>
            <w:tcBorders/>
          </w:tcPr>
          <w:p>
            <w:pPr>
              <w:pStyle w:val="style4099"/>
              <w:spacing w:lineRule="exact" w:line="268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Address</w:t>
            </w:r>
          </w:p>
        </w:tc>
        <w:tc>
          <w:tcPr>
            <w:tcW w:w="7214" w:type="dxa"/>
            <w:tcBorders/>
          </w:tcPr>
          <w:p>
            <w:pPr>
              <w:pStyle w:val="style4099"/>
              <w:spacing w:lineRule="exact" w:line="268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  <w:u w:val="single"/>
              </w:rPr>
              <w:t>Permanent :</w:t>
            </w:r>
          </w:p>
          <w:p>
            <w:pPr>
              <w:pStyle w:val="style4099"/>
              <w:spacing w:lineRule="exact" w:line="249"/>
              <w:ind w:left="9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Kalibari</w:t>
            </w:r>
            <w:r>
              <w:rPr>
                <w:rFonts w:ascii="Calibri" w:cs="Calibri" w:hAnsi="Calibri"/>
              </w:rPr>
              <w:t xml:space="preserve"> Road, </w:t>
            </w:r>
            <w:r>
              <w:rPr>
                <w:rFonts w:ascii="Calibri" w:cs="Calibri" w:hAnsi="Calibri"/>
              </w:rPr>
              <w:t>Durganagar</w:t>
            </w:r>
            <w:r>
              <w:rPr>
                <w:rFonts w:ascii="Calibri" w:cs="Calibri" w:hAnsi="Calibri"/>
              </w:rPr>
              <w:t xml:space="preserve"> part V, </w:t>
            </w:r>
            <w:r>
              <w:rPr>
                <w:rFonts w:ascii="Calibri" w:cs="Calibri" w:hAnsi="Calibri"/>
              </w:rPr>
              <w:t>Udharbond</w:t>
            </w:r>
            <w:r>
              <w:rPr>
                <w:rFonts w:ascii="Calibri" w:cs="Calibri" w:hAnsi="Calibri"/>
              </w:rPr>
              <w:t xml:space="preserve"> – 788030, Assam</w:t>
            </w:r>
          </w:p>
        </w:tc>
      </w:tr>
      <w:tr>
        <w:tblPrEx/>
        <w:trPr>
          <w:trHeight w:val="268" w:hRule="atLeast"/>
        </w:trPr>
        <w:tc>
          <w:tcPr>
            <w:tcW w:w="1644" w:type="dxa"/>
            <w:tcBorders/>
          </w:tcPr>
          <w:p>
            <w:pPr>
              <w:pStyle w:val="style4099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Date of Birth</w:t>
            </w:r>
          </w:p>
        </w:tc>
        <w:tc>
          <w:tcPr>
            <w:tcW w:w="7214" w:type="dxa"/>
            <w:tcBorders/>
          </w:tcPr>
          <w:p>
            <w:pPr>
              <w:pStyle w:val="style4099"/>
              <w:ind w:left="9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19</w:t>
            </w:r>
            <w:r>
              <w:rPr>
                <w:rFonts w:ascii="Calibri" w:cs="Calibri" w:hAnsi="Calibri"/>
                <w:vertAlign w:val="superscript"/>
              </w:rPr>
              <w:t>th</w:t>
            </w:r>
            <w:r>
              <w:rPr>
                <w:rFonts w:ascii="Calibri" w:cs="Calibri" w:hAnsi="Calibri"/>
              </w:rPr>
              <w:t>November, 1994</w:t>
            </w:r>
          </w:p>
        </w:tc>
      </w:tr>
      <w:tr>
        <w:tblPrEx/>
        <w:trPr>
          <w:trHeight w:val="268" w:hRule="atLeast"/>
        </w:trPr>
        <w:tc>
          <w:tcPr>
            <w:tcW w:w="1644" w:type="dxa"/>
            <w:tcBorders/>
          </w:tcPr>
          <w:p>
            <w:pPr>
              <w:pStyle w:val="style4099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Languages</w:t>
            </w:r>
          </w:p>
        </w:tc>
        <w:tc>
          <w:tcPr>
            <w:tcW w:w="7214" w:type="dxa"/>
            <w:tcBorders/>
          </w:tcPr>
          <w:p>
            <w:pPr>
              <w:pStyle w:val="style4099"/>
              <w:ind w:left="9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English, Hindi, Bengali, Assamese</w:t>
            </w:r>
          </w:p>
        </w:tc>
      </w:tr>
    </w:tbl>
    <w:p>
      <w:pPr>
        <w:pStyle w:val="style0"/>
        <w:rPr>
          <w:rFonts w:ascii="Calibri" w:cs="Calibri" w:hAnsi="Calibri"/>
        </w:rPr>
      </w:pPr>
    </w:p>
    <w:sectPr>
      <w:pgSz w:w="12240" w:h="15840" w:orient="portrait"/>
      <w:pgMar w:top="1500" w:right="640" w:bottom="280" w:left="158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Bahnschrift">
    <w:altName w:val="Bahnschrift"/>
    <w:panose1 w:val="020b0502040002020203"/>
    <w:charset w:val="00"/>
    <w:family w:val="swiss"/>
    <w:pitch w:val="variable"/>
    <w:sig w:usb0="A00002C7" w:usb1="00000002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leader="none" w:pos="0"/>
        </w:tabs>
        <w:ind w:left="359" w:hanging="270"/>
      </w:pPr>
      <w:rPr>
        <w:rFonts w:ascii="Symbol" w:cs="Symbol" w:eastAsia="Symbol" w:hAnsi="Symbol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left" w:leader="none" w:pos="0"/>
        </w:tabs>
        <w:ind w:left="1027" w:hanging="270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left" w:leader="none" w:pos="0"/>
        </w:tabs>
        <w:ind w:left="1695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left" w:leader="none" w:pos="0"/>
        </w:tabs>
        <w:ind w:left="2363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left" w:leader="none" w:pos="0"/>
        </w:tabs>
        <w:ind w:left="3031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left" w:leader="none" w:pos="0"/>
        </w:tabs>
        <w:ind w:left="3699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left" w:leader="none" w:pos="0"/>
        </w:tabs>
        <w:ind w:left="4366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left" w:leader="none" w:pos="0"/>
        </w:tabs>
        <w:ind w:left="5034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left" w:leader="none" w:pos="0"/>
        </w:tabs>
        <w:ind w:left="5702" w:hanging="270"/>
      </w:pPr>
      <w:rPr>
        <w:rFonts w:hint="default"/>
      </w:rPr>
    </w:lvl>
  </w:abstractNum>
  <w:abstractNum w:abstractNumId="1">
    <w:nsid w:val="00000001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leader="none" w:pos="0"/>
        </w:tabs>
        <w:ind w:left="443" w:hanging="223"/>
      </w:pPr>
      <w:rPr>
        <w:rFonts w:ascii="Carlito" w:cs="Carlito" w:eastAsia="Carlito" w:hAnsi="Carlito" w:hint="default"/>
        <w:b/>
        <w:bCs/>
        <w:w w:val="10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left" w:leader="none" w:pos="0"/>
        </w:tabs>
        <w:ind w:left="940" w:hanging="360"/>
      </w:pPr>
      <w:rPr>
        <w:rFonts w:ascii="Wingdings" w:cs="Wingdings" w:eastAsia="Wingdings" w:hAnsi="Wingdings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left" w:leader="none" w:pos="0"/>
        </w:tabs>
        <w:ind w:left="19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left" w:leader="none" w:pos="0"/>
        </w:tabs>
        <w:ind w:left="29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left" w:leader="none" w:pos="0"/>
        </w:tabs>
        <w:ind w:left="39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left" w:leader="none" w:pos="0"/>
        </w:tabs>
        <w:ind w:left="49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left" w:leader="none" w:pos="0"/>
        </w:tabs>
        <w:ind w:left="59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left" w:leader="none" w:pos="0"/>
        </w:tabs>
        <w:ind w:left="69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left" w:leader="none" w:pos="0"/>
        </w:tabs>
        <w:ind w:left="8002" w:hanging="360"/>
      </w:pPr>
      <w:rPr>
        <w:rFonts w:hint="default"/>
      </w:rPr>
    </w:lvl>
  </w:abstractNum>
  <w:abstractNum w:abstractNumId="2">
    <w:nsid w:val="00000002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leader="none" w:pos="0"/>
        </w:tabs>
        <w:ind w:left="940" w:hanging="360"/>
      </w:pPr>
      <w:rPr>
        <w:rFonts w:ascii="Symbol" w:cs="Symbol" w:eastAsia="Symbol" w:hAnsi="Symbol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left" w:leader="none" w:pos="0"/>
        </w:tabs>
        <w:ind w:left="18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left" w:leader="none" w:pos="0"/>
        </w:tabs>
        <w:ind w:left="27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left" w:leader="none" w:pos="0"/>
        </w:tabs>
        <w:ind w:left="36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left" w:leader="none" w:pos="0"/>
        </w:tabs>
        <w:ind w:left="45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left" w:leader="none" w:pos="0"/>
        </w:tabs>
        <w:ind w:left="54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left" w:leader="none" w:pos="0"/>
        </w:tabs>
        <w:ind w:left="63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left" w:leader="none" w:pos="0"/>
        </w:tabs>
        <w:ind w:left="72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left" w:leader="none" w:pos="0"/>
        </w:tabs>
        <w:ind w:left="8204" w:hanging="360"/>
      </w:pPr>
      <w:rPr>
        <w:rFonts w:hint="default"/>
      </w:rPr>
    </w:lvl>
  </w:abstractNum>
  <w:abstractNum w:abstractNumId="3">
    <w:nsid w:val="00000003"/>
    <w:multiLevelType w:val="singleLevel"/>
    <w:tmpl w:val="2247A870"/>
    <w:lvl w:ilvl="0">
      <w:start w:val="2"/>
      <w:numFmt w:val="decimal"/>
      <w:suff w:val="space"/>
      <w:lvlText w:val="%1."/>
      <w:lvlJc w:val="left"/>
      <w:pPr/>
    </w:lvl>
  </w:abstractNum>
  <w:abstractNum w:abstractNumId="4">
    <w:nsid w:val="00000004"/>
    <w:multiLevelType w:val="multilevel"/>
    <w:tmpl w:val="2D383E9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leader="none" w:pos="0"/>
        </w:tabs>
        <w:ind w:left="359" w:hanging="270"/>
      </w:pPr>
      <w:rPr>
        <w:rFonts w:ascii="Symbol" w:cs="Symbol" w:eastAsia="Symbol" w:hAnsi="Symbol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left" w:leader="none" w:pos="0"/>
        </w:tabs>
        <w:ind w:left="1027" w:hanging="270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left" w:leader="none" w:pos="0"/>
        </w:tabs>
        <w:ind w:left="1695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left" w:leader="none" w:pos="0"/>
        </w:tabs>
        <w:ind w:left="2363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left" w:leader="none" w:pos="0"/>
        </w:tabs>
        <w:ind w:left="3031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left" w:leader="none" w:pos="0"/>
        </w:tabs>
        <w:ind w:left="3699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left" w:leader="none" w:pos="0"/>
        </w:tabs>
        <w:ind w:left="4366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left" w:leader="none" w:pos="0"/>
        </w:tabs>
        <w:ind w:left="5034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left" w:leader="none" w:pos="0"/>
        </w:tabs>
        <w:ind w:left="5702" w:hanging="270"/>
      </w:pPr>
      <w:rPr>
        <w:rFonts w:hint="default"/>
      </w:rPr>
    </w:lvl>
  </w:abstractNum>
  <w:abstractNum w:abstractNumId="6">
    <w:nsid w:val="00000006"/>
    <w:multiLevelType w:val="singleLevel"/>
    <w:tmpl w:val="7263686E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4C894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AAA0D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932541D3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A06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A4E81D0"/>
    <w:lvl w:ilvl="0" w:tplc="7263686E">
      <w:start w:val="1"/>
      <w:numFmt w:val="bullet"/>
      <w:lvlText w:val="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640A53E8"/>
    <w:lvl w:ilvl="0">
      <w:start w:val="1"/>
      <w:numFmt w:val="bullet"/>
      <w:lvlText w:val=""/>
      <w:lvlJc w:val="left"/>
      <w:pPr>
        <w:tabs>
          <w:tab w:val="left" w:leader="none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A8FEC4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330B720"/>
    <w:lvl w:ilvl="0" w:tplc="7263686E">
      <w:start w:val="1"/>
      <w:numFmt w:val="bullet"/>
      <w:lvlText w:val="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8B60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CDEC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9FF058A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hybridMultilevel"/>
    <w:tmpl w:val="7C960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3"/>
  </w:num>
  <w:num w:numId="10">
    <w:abstractNumId w:val="7"/>
  </w:num>
  <w:num w:numId="11">
    <w:abstractNumId w:val="17"/>
  </w:num>
  <w:num w:numId="12">
    <w:abstractNumId w:val="12"/>
  </w:num>
  <w:num w:numId="13">
    <w:abstractNumId w:val="18"/>
  </w:num>
  <w:num w:numId="14">
    <w:abstractNumId w:val="14"/>
  </w:num>
  <w:num w:numId="15">
    <w:abstractNumId w:val="11"/>
  </w:num>
  <w:num w:numId="16">
    <w:abstractNumId w:val="10"/>
  </w:num>
  <w:num w:numId="17">
    <w:abstractNumId w:val="8"/>
  </w:num>
  <w:num w:numId="18">
    <w:abstractNumId w:val="15"/>
  </w:num>
  <w:num w:numId="19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rawingGridVerticalSpacing w:val="156"/>
  <w:displayHorizontalDrawingGridEvery w:val="2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</w:pPr>
    <w:rPr>
      <w:rFonts w:ascii="Carlito" w:cs="Carlito" w:eastAsia="Carlito" w:hAnsi="Carlito"/>
      <w:sz w:val="22"/>
      <w:szCs w:val="22"/>
      <w:lang w:val="en-US" w:eastAsia="en-US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260" w:after="260" w:lineRule="auto" w:line="415"/>
      <w:outlineLvl w:val="1"/>
    </w:pPr>
    <w:rPr>
      <w:rFonts w:ascii="Luxi Sans" w:eastAsia="Evermore Ming" w:hAnsi="Luxi Sans"/>
      <w:b/>
      <w:sz w:val="32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60" w:after="260" w:lineRule="auto" w:line="415"/>
      <w:outlineLvl w:val="2"/>
    </w:pPr>
    <w:rPr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ind w:left="940"/>
    </w:pPr>
    <w:rPr/>
  </w:style>
  <w:style w:type="paragraph" w:customStyle="1" w:styleId="style4097">
    <w:name w:val="Heading 11"/>
    <w:basedOn w:val="style0"/>
    <w:next w:val="style4097"/>
    <w:pPr>
      <w:ind w:left="220"/>
      <w:outlineLvl w:val="1"/>
    </w:pPr>
    <w:rPr>
      <w:b/>
      <w:bCs/>
    </w:rPr>
  </w:style>
  <w:style w:type="paragraph" w:customStyle="1" w:styleId="style4098">
    <w:name w:val="List Paragraph1"/>
    <w:basedOn w:val="style0"/>
    <w:next w:val="style4098"/>
    <w:pPr>
      <w:spacing w:before="135"/>
      <w:ind w:left="940" w:hanging="361"/>
    </w:pPr>
    <w:rPr/>
  </w:style>
  <w:style w:type="paragraph" w:customStyle="1" w:styleId="style4099">
    <w:name w:val="Table Paragraph"/>
    <w:basedOn w:val="style0"/>
    <w:next w:val="style4099"/>
    <w:qFormat/>
    <w:pPr>
      <w:spacing w:lineRule="exact" w:line="248"/>
      <w:ind w:left="107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927</Words>
  <Pages>3</Pages>
  <Characters>5461</Characters>
  <Application>WPS Office</Application>
  <DocSecurity>0</DocSecurity>
  <Paragraphs>145</Paragraphs>
  <ScaleCrop>false</ScaleCrop>
  <LinksUpToDate>false</LinksUpToDate>
  <CharactersWithSpaces>6319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2023-10-02T09:16:00Z</dcterms:created>
  <dc:creator>RUNI</dc:creator>
  <lastModifiedBy>CPH2495</lastModifiedBy>
  <dcterms:modified xsi:type="dcterms:W3CDTF">2024-10-19T03:26:59Z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2021-12-05T16:00:00Z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2022-06-17T16:00:00Z</vt:filetime>
  </property>
  <property fmtid="{D5CDD505-2E9C-101B-9397-08002B2CF9AE}" pid="5" name="ICV">
    <vt:lpwstr>1b2036dd4b424ea5a98ca5217a6a74fb</vt:lpwstr>
  </property>
  <property fmtid="{D5CDD505-2E9C-101B-9397-08002B2CF9AE}" pid="6" name="KSOProductBuildVer">
    <vt:lpwstr>1033-11.2.0.11341</vt:lpwstr>
  </property>
</Properties>
</file>